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FBB" w:rsidRDefault="001A7535" w:rsidP="001A7535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</w:t>
      </w:r>
      <w:r w:rsidR="007F2FBB">
        <w:rPr>
          <w:b/>
          <w:sz w:val="28"/>
          <w:szCs w:val="28"/>
        </w:rPr>
        <w:t>АДМИНИСТРАЦИЯ БУРМИСТРОВСКОГО СЕЛЬСОВЕТА</w:t>
      </w:r>
    </w:p>
    <w:p w:rsidR="007F2FBB" w:rsidRDefault="007F2FBB" w:rsidP="007F2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F2FBB" w:rsidRDefault="007F2FBB" w:rsidP="007F2FBB">
      <w:pPr>
        <w:jc w:val="center"/>
        <w:rPr>
          <w:b/>
          <w:sz w:val="28"/>
          <w:szCs w:val="28"/>
        </w:rPr>
      </w:pPr>
    </w:p>
    <w:p w:rsidR="007F2FBB" w:rsidRDefault="007F2FBB" w:rsidP="007F2FB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7F2FBB" w:rsidRDefault="007F2FBB" w:rsidP="007F2FBB">
      <w:pPr>
        <w:jc w:val="center"/>
        <w:rPr>
          <w:b/>
          <w:sz w:val="28"/>
          <w:szCs w:val="28"/>
        </w:rPr>
      </w:pPr>
    </w:p>
    <w:p w:rsidR="007F2FBB" w:rsidRPr="007F2FBB" w:rsidRDefault="00246EF7" w:rsidP="007F2FBB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31.01</w:t>
      </w:r>
      <w:r w:rsidR="007F2FBB">
        <w:rPr>
          <w:sz w:val="28"/>
          <w:szCs w:val="28"/>
          <w:u w:val="single"/>
        </w:rPr>
        <w:t>.2014</w:t>
      </w:r>
      <w:r w:rsidR="007F2FB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</w:t>
      </w:r>
    </w:p>
    <w:p w:rsidR="007F2FBB" w:rsidRPr="007F2FBB" w:rsidRDefault="007F2FBB" w:rsidP="007F2FBB">
      <w:r>
        <w:t xml:space="preserve">                                                                  д.Бурмистрово</w:t>
      </w:r>
    </w:p>
    <w:tbl>
      <w:tblPr>
        <w:tblW w:w="0" w:type="auto"/>
        <w:jc w:val="center"/>
        <w:tblLook w:val="01E0"/>
      </w:tblPr>
      <w:tblGrid>
        <w:gridCol w:w="3680"/>
      </w:tblGrid>
      <w:tr w:rsidR="007F2FBB" w:rsidTr="007F2FBB">
        <w:trPr>
          <w:jc w:val="center"/>
        </w:trPr>
        <w:tc>
          <w:tcPr>
            <w:tcW w:w="3680" w:type="dxa"/>
            <w:hideMark/>
          </w:tcPr>
          <w:p w:rsidR="007F2FBB" w:rsidRDefault="007F2FBB" w:rsidP="007F2FBB">
            <w:pPr>
              <w:jc w:val="both"/>
            </w:pPr>
            <w:r>
              <w:rPr>
                <w:sz w:val="28"/>
                <w:szCs w:val="28"/>
              </w:rPr>
              <w:t xml:space="preserve">     </w:t>
            </w:r>
          </w:p>
          <w:p w:rsidR="007F2FBB" w:rsidRDefault="007F2FBB">
            <w:pPr>
              <w:jc w:val="center"/>
            </w:pPr>
          </w:p>
        </w:tc>
      </w:tr>
    </w:tbl>
    <w:p w:rsidR="007F2FBB" w:rsidRDefault="007F2FBB" w:rsidP="007F2FBB">
      <w:pPr>
        <w:jc w:val="center"/>
        <w:rPr>
          <w:b/>
          <w:sz w:val="28"/>
          <w:szCs w:val="28"/>
        </w:rPr>
      </w:pPr>
    </w:p>
    <w:p w:rsidR="007F2FBB" w:rsidRDefault="007F2FBB" w:rsidP="007F2FBB">
      <w:pPr>
        <w:rPr>
          <w:b/>
          <w:bCs/>
          <w:sz w:val="28"/>
          <w:u w:val="single"/>
        </w:rPr>
      </w:pPr>
    </w:p>
    <w:p w:rsidR="007F2FBB" w:rsidRDefault="007F2FBB" w:rsidP="007F2FBB">
      <w:pPr>
        <w:tabs>
          <w:tab w:val="left" w:pos="54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организации деятельности </w:t>
      </w:r>
    </w:p>
    <w:p w:rsidR="007F2FBB" w:rsidRDefault="007F2FBB" w:rsidP="007F2FBB">
      <w:pPr>
        <w:tabs>
          <w:tab w:val="left" w:pos="54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антитеррористической комиссии </w:t>
      </w:r>
    </w:p>
    <w:p w:rsidR="007F2FBB" w:rsidRDefault="007F2FBB" w:rsidP="007F2FBB">
      <w:pPr>
        <w:tabs>
          <w:tab w:val="left" w:pos="54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Бурмистровского  сельсовета</w:t>
      </w:r>
    </w:p>
    <w:p w:rsidR="007F2FBB" w:rsidRDefault="007F2FBB" w:rsidP="007F2FBB">
      <w:pPr>
        <w:tabs>
          <w:tab w:val="left" w:pos="540"/>
        </w:tabs>
      </w:pPr>
    </w:p>
    <w:p w:rsidR="007F2FBB" w:rsidRDefault="007F2FBB" w:rsidP="007F2FBB">
      <w:pPr>
        <w:tabs>
          <w:tab w:val="left" w:pos="540"/>
        </w:tabs>
      </w:pPr>
    </w:p>
    <w:p w:rsidR="007F2FBB" w:rsidRDefault="007F2FBB" w:rsidP="007F2FBB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со статьей 15 Федерального закона от 06.10.2003 № 131-ФЗ «Об общих принципах организации местного самоуправления в Российской Федерации»,  Федеральным законом от 06.03.2006 № 35-Ф3 «О противодействии терроризму», статьей 5 Федерального закона от 25.07.2002 № 114-ФЗ «О противодействии экстремисткой деятельности»,</w:t>
      </w:r>
      <w:r>
        <w:rPr>
          <w:bCs/>
          <w:sz w:val="28"/>
          <w:szCs w:val="28"/>
        </w:rPr>
        <w:t xml:space="preserve"> Постановлением администрации Искитимского района от 11.01.2013 № 7 «Об организации деятельности антитеррористической комиссии Искитимского района»,</w:t>
      </w:r>
    </w:p>
    <w:p w:rsidR="007F2FBB" w:rsidRDefault="007F2FBB" w:rsidP="007F2FB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F2FBB" w:rsidRDefault="007F2FBB" w:rsidP="007F2FBB">
      <w:pPr>
        <w:pStyle w:val="a3"/>
        <w:tabs>
          <w:tab w:val="left" w:pos="9639"/>
        </w:tabs>
        <w:spacing w:before="0" w:after="0"/>
        <w:ind w:right="21" w:firstLine="6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об антитеррористической комиссии Бурмистровского сельсовета (Приложение № 1).</w:t>
      </w:r>
    </w:p>
    <w:p w:rsidR="007F2FBB" w:rsidRDefault="007F2FBB" w:rsidP="007F2FBB">
      <w:pPr>
        <w:pStyle w:val="a3"/>
        <w:tabs>
          <w:tab w:val="left" w:pos="9639"/>
        </w:tabs>
        <w:spacing w:before="0" w:after="0" w:line="276" w:lineRule="auto"/>
        <w:ind w:right="21" w:firstLine="6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2.Утвердить состав   антитеррористической комиссии Бурмистровского сельсовета (Приложение № 2).</w:t>
      </w:r>
    </w:p>
    <w:p w:rsidR="007F2FBB" w:rsidRDefault="007F2FBB" w:rsidP="007F2FBB">
      <w:pPr>
        <w:pStyle w:val="ConsPlusNormal"/>
        <w:widowControl/>
        <w:tabs>
          <w:tab w:val="left" w:pos="9639"/>
        </w:tabs>
        <w:spacing w:line="276" w:lineRule="auto"/>
        <w:ind w:right="-284" w:firstLine="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Контроль за исполнением настоящего постановления оставляю за собой.</w:t>
      </w:r>
    </w:p>
    <w:p w:rsidR="007F2FBB" w:rsidRDefault="007F2FBB" w:rsidP="007F2FBB">
      <w:pPr>
        <w:pStyle w:val="ConsPlusNormal"/>
        <w:widowControl/>
        <w:tabs>
          <w:tab w:val="left" w:pos="9639"/>
        </w:tabs>
        <w:spacing w:line="276" w:lineRule="auto"/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4.Опубликовать настоящее постановление в газете «Знаменка» и на официальном сайте в сети «Интернет».</w:t>
      </w:r>
    </w:p>
    <w:p w:rsidR="007F2FBB" w:rsidRDefault="007F2FBB" w:rsidP="007F2FBB">
      <w:pPr>
        <w:ind w:left="300"/>
        <w:rPr>
          <w:snapToGrid w:val="0"/>
          <w:sz w:val="28"/>
          <w:szCs w:val="28"/>
        </w:rPr>
      </w:pPr>
    </w:p>
    <w:p w:rsidR="007F2FBB" w:rsidRDefault="007F2FBB" w:rsidP="007F2FBB">
      <w:pPr>
        <w:ind w:left="300"/>
        <w:rPr>
          <w:sz w:val="28"/>
          <w:szCs w:val="28"/>
        </w:rPr>
      </w:pPr>
    </w:p>
    <w:p w:rsidR="007F2FBB" w:rsidRDefault="007F2FBB" w:rsidP="007F2FBB">
      <w:pPr>
        <w:ind w:left="300" w:hanging="300"/>
        <w:rPr>
          <w:sz w:val="28"/>
        </w:rPr>
      </w:pPr>
      <w:r>
        <w:rPr>
          <w:sz w:val="28"/>
          <w:szCs w:val="28"/>
        </w:rPr>
        <w:t>Глава Бурмистровского сельсовета                                    К.В.Ульченко</w:t>
      </w:r>
    </w:p>
    <w:p w:rsidR="007F2FBB" w:rsidRDefault="007F2FBB" w:rsidP="007F2FBB">
      <w:pPr>
        <w:ind w:left="30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</w:p>
    <w:p w:rsidR="007F2FBB" w:rsidRDefault="007F2FBB" w:rsidP="007F2FBB">
      <w:pPr>
        <w:ind w:left="300"/>
        <w:rPr>
          <w:sz w:val="28"/>
        </w:rPr>
      </w:pPr>
    </w:p>
    <w:p w:rsidR="007F2FBB" w:rsidRDefault="007F2FBB" w:rsidP="007F2FBB">
      <w:pPr>
        <w:ind w:left="300"/>
        <w:rPr>
          <w:sz w:val="28"/>
        </w:rPr>
      </w:pPr>
    </w:p>
    <w:p w:rsidR="007F2FBB" w:rsidRDefault="007F2FBB" w:rsidP="007F2FBB">
      <w:pPr>
        <w:ind w:left="300"/>
        <w:rPr>
          <w:sz w:val="28"/>
        </w:rPr>
      </w:pPr>
    </w:p>
    <w:p w:rsidR="007F2FBB" w:rsidRDefault="007F2FBB" w:rsidP="007F2FBB">
      <w:pPr>
        <w:ind w:left="300"/>
        <w:rPr>
          <w:sz w:val="28"/>
        </w:rPr>
      </w:pPr>
    </w:p>
    <w:p w:rsidR="007F2FBB" w:rsidRDefault="007F2FBB" w:rsidP="007F2FBB">
      <w:pPr>
        <w:ind w:left="300"/>
        <w:rPr>
          <w:sz w:val="28"/>
        </w:rPr>
      </w:pPr>
    </w:p>
    <w:p w:rsidR="007F2FBB" w:rsidRDefault="007F2FBB" w:rsidP="007F2FBB">
      <w:pPr>
        <w:ind w:left="300"/>
        <w:rPr>
          <w:sz w:val="28"/>
        </w:rPr>
      </w:pPr>
    </w:p>
    <w:p w:rsidR="007F2FBB" w:rsidRDefault="007F2FBB" w:rsidP="007F2FBB">
      <w:pPr>
        <w:rPr>
          <w:sz w:val="28"/>
        </w:rPr>
      </w:pPr>
    </w:p>
    <w:p w:rsidR="007F2FBB" w:rsidRDefault="007F2FBB" w:rsidP="007F2FBB">
      <w:pPr>
        <w:ind w:left="300"/>
        <w:jc w:val="right"/>
        <w:rPr>
          <w:sz w:val="28"/>
        </w:rPr>
      </w:pPr>
      <w:r>
        <w:rPr>
          <w:sz w:val="28"/>
        </w:rPr>
        <w:t>Приложение № 1</w:t>
      </w:r>
    </w:p>
    <w:p w:rsidR="007F2FBB" w:rsidRDefault="007F2FBB" w:rsidP="007F2FBB">
      <w:pPr>
        <w:ind w:left="300"/>
        <w:jc w:val="right"/>
        <w:rPr>
          <w:sz w:val="28"/>
        </w:rPr>
      </w:pPr>
      <w:r>
        <w:rPr>
          <w:sz w:val="28"/>
        </w:rPr>
        <w:lastRenderedPageBreak/>
        <w:t>к постановлению администрации</w:t>
      </w:r>
    </w:p>
    <w:p w:rsidR="007F2FBB" w:rsidRDefault="007F2FBB" w:rsidP="007F2FBB">
      <w:pPr>
        <w:ind w:left="300"/>
        <w:jc w:val="right"/>
        <w:rPr>
          <w:sz w:val="28"/>
        </w:rPr>
      </w:pPr>
      <w:r>
        <w:rPr>
          <w:sz w:val="28"/>
        </w:rPr>
        <w:t xml:space="preserve">Бурмистровского сельсовета </w:t>
      </w:r>
    </w:p>
    <w:p w:rsidR="007F2FBB" w:rsidRDefault="007F2FBB" w:rsidP="007F2FBB">
      <w:pPr>
        <w:ind w:left="300"/>
        <w:jc w:val="right"/>
        <w:rPr>
          <w:sz w:val="28"/>
        </w:rPr>
      </w:pPr>
      <w:r>
        <w:rPr>
          <w:sz w:val="28"/>
        </w:rPr>
        <w:t>от 31.01.2014</w:t>
      </w:r>
      <w:r w:rsidR="00246EF7">
        <w:rPr>
          <w:sz w:val="28"/>
        </w:rPr>
        <w:t xml:space="preserve"> № 8</w:t>
      </w:r>
      <w:r>
        <w:rPr>
          <w:sz w:val="28"/>
        </w:rPr>
        <w:t xml:space="preserve">                                          </w:t>
      </w:r>
    </w:p>
    <w:p w:rsidR="007F2FBB" w:rsidRDefault="007F2FBB" w:rsidP="007F2FBB">
      <w:pPr>
        <w:jc w:val="center"/>
        <w:rPr>
          <w:sz w:val="28"/>
        </w:rPr>
      </w:pPr>
    </w:p>
    <w:p w:rsidR="007F2FBB" w:rsidRDefault="007F2FBB" w:rsidP="007F2FBB">
      <w:pPr>
        <w:jc w:val="center"/>
        <w:rPr>
          <w:sz w:val="28"/>
        </w:rPr>
      </w:pPr>
      <w:r>
        <w:rPr>
          <w:b/>
          <w:sz w:val="28"/>
        </w:rPr>
        <w:t>ПОЛОЖЕНИЕ</w:t>
      </w:r>
    </w:p>
    <w:p w:rsidR="007F2FBB" w:rsidRDefault="007F2FBB" w:rsidP="007F2FBB">
      <w:pPr>
        <w:jc w:val="center"/>
        <w:rPr>
          <w:b/>
          <w:sz w:val="28"/>
        </w:rPr>
      </w:pPr>
      <w:r>
        <w:rPr>
          <w:b/>
          <w:sz w:val="28"/>
        </w:rPr>
        <w:t xml:space="preserve">об антитеррористической  комиссии </w:t>
      </w:r>
      <w:r>
        <w:rPr>
          <w:b/>
          <w:sz w:val="28"/>
          <w:szCs w:val="28"/>
        </w:rPr>
        <w:t>Бурмистровского сельсовета Искитимского района Новосибирской области</w:t>
      </w:r>
    </w:p>
    <w:p w:rsidR="007F2FBB" w:rsidRDefault="007F2FBB" w:rsidP="007F2FBB">
      <w:pPr>
        <w:ind w:left="300"/>
        <w:jc w:val="both"/>
        <w:rPr>
          <w:sz w:val="28"/>
        </w:rPr>
      </w:pPr>
    </w:p>
    <w:p w:rsidR="007F2FBB" w:rsidRDefault="007F2FBB" w:rsidP="007F2FBB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Антитеррористическая комиссия Бурмистровского сельсовета Искитимского района Новосибирской области (далее по тексту - комиссия) по предупреждению проявлений терроризма и экстремизма</w:t>
      </w:r>
      <w:r>
        <w:rPr>
          <w:sz w:val="28"/>
          <w:szCs w:val="28"/>
        </w:rPr>
        <w:t xml:space="preserve"> и ликвидации последствий проявлений терроризма и экстремизма на территории Бурмистровского сельсовета</w:t>
      </w:r>
      <w:r>
        <w:rPr>
          <w:sz w:val="28"/>
        </w:rPr>
        <w:t xml:space="preserve"> (далее - антитеррористическая комиссия) является органом, обеспечивающим координацию деятельности администрации Бурмистровского сельсовета, общеобразовательной школы, дома культуры и сельских клубов, участковой больницы, предприятий и организаций независимо от их форм собственности,  и участкового уполномоченного полиции по противодействию проявлений терроризма и экстремизма на территории поселения.</w:t>
      </w:r>
    </w:p>
    <w:p w:rsidR="007F2FBB" w:rsidRDefault="007F2FBB" w:rsidP="007F2FBB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Комиссия в своей деятельности руководствуется Конституцией Российской Федерации, федеральными законами №131-ФЗ «Об общих принципах организации местного самоуправления в Российской Федерации», №114-ФЗ «О противодействии экстремистской деятельности», №35-ФЗ «О противодействии терроризму», указами и распоряжениями Президента РФ, постановлениями и распоряжениями Правительства РФ, законами и нормативными правовыми актами Губернатора и Правительства Новосибирской области, решениями антитеррористической комиссии Искитимского района Новосибирской области, а также настоящим Положением.</w:t>
      </w:r>
    </w:p>
    <w:p w:rsidR="007F2FBB" w:rsidRDefault="007F2FBB" w:rsidP="007F2FBB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Комиссия осуществляет свою деятельность во взаимодействии с антитеррористической комиссией Искитимского района, Отделением полиции Межмуниципального отдела МВД России «Искитимский», комиссией по делам несовершеннолетних и защите их прав Искитимского района.</w:t>
      </w:r>
    </w:p>
    <w:p w:rsidR="007F2FBB" w:rsidRDefault="007F2FBB" w:rsidP="007F2FBB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Основными задачами комиссии являются:</w:t>
      </w:r>
    </w:p>
    <w:p w:rsidR="007F2FBB" w:rsidRDefault="007F2FBB" w:rsidP="007F2FBB">
      <w:pPr>
        <w:tabs>
          <w:tab w:val="num" w:pos="0"/>
        </w:tabs>
        <w:ind w:firstLine="720"/>
        <w:jc w:val="both"/>
        <w:rPr>
          <w:sz w:val="28"/>
        </w:rPr>
      </w:pPr>
      <w:r>
        <w:rPr>
          <w:sz w:val="28"/>
        </w:rPr>
        <w:t xml:space="preserve"> - координация деятельности администрации Бурмистровского сельсовета, представителей органов внутренних дел, организаций и учреждений по предупреждению проявлений терроризма и экстремизма на территории поселения;</w:t>
      </w:r>
    </w:p>
    <w:p w:rsidR="007F2FBB" w:rsidRDefault="007F2FBB" w:rsidP="007F2FBB">
      <w:pPr>
        <w:tabs>
          <w:tab w:val="num" w:pos="0"/>
        </w:tabs>
        <w:ind w:firstLine="720"/>
        <w:jc w:val="both"/>
        <w:rPr>
          <w:sz w:val="28"/>
        </w:rPr>
      </w:pPr>
      <w:r>
        <w:rPr>
          <w:sz w:val="28"/>
        </w:rPr>
        <w:t xml:space="preserve">  - выявление, предупреждение и пресечение экстремистской деятельности общественных и религиозных организаций, отдельных физических лиц;</w:t>
      </w:r>
    </w:p>
    <w:p w:rsidR="007F2FBB" w:rsidRDefault="007F2FBB" w:rsidP="007F2FBB">
      <w:pPr>
        <w:tabs>
          <w:tab w:val="num" w:pos="0"/>
        </w:tabs>
        <w:ind w:firstLine="720"/>
        <w:jc w:val="both"/>
        <w:rPr>
          <w:sz w:val="28"/>
        </w:rPr>
      </w:pPr>
      <w:r>
        <w:rPr>
          <w:sz w:val="28"/>
        </w:rPr>
        <w:t xml:space="preserve">  - выработка и принятие профилактических мер, направленных на предупреждение террористических и экстремистских проявлений, в том </w:t>
      </w:r>
      <w:r>
        <w:rPr>
          <w:sz w:val="28"/>
        </w:rPr>
        <w:lastRenderedPageBreak/>
        <w:t>числе на выявление и последующее устранение</w:t>
      </w:r>
      <w:r>
        <w:rPr>
          <w:sz w:val="28"/>
        </w:rPr>
        <w:tab/>
        <w:t>причин и условий, способствующих их возникновению;</w:t>
      </w:r>
    </w:p>
    <w:p w:rsidR="007F2FBB" w:rsidRDefault="007F2FBB" w:rsidP="007F2FBB">
      <w:pPr>
        <w:tabs>
          <w:tab w:val="num" w:pos="0"/>
        </w:tabs>
        <w:ind w:firstLine="720"/>
        <w:jc w:val="both"/>
        <w:rPr>
          <w:sz w:val="28"/>
        </w:rPr>
      </w:pPr>
      <w:r>
        <w:rPr>
          <w:sz w:val="28"/>
        </w:rPr>
        <w:t xml:space="preserve"> - организация воспитательных, пропагандистских мер, направленных на пропаганду экстремистских проявлений.</w:t>
      </w:r>
    </w:p>
    <w:p w:rsidR="007F2FBB" w:rsidRDefault="007F2FBB" w:rsidP="007F2FBB">
      <w:pPr>
        <w:tabs>
          <w:tab w:val="num" w:pos="0"/>
        </w:tabs>
        <w:ind w:firstLine="720"/>
        <w:jc w:val="both"/>
        <w:rPr>
          <w:sz w:val="28"/>
        </w:rPr>
      </w:pPr>
      <w:r>
        <w:rPr>
          <w:sz w:val="28"/>
        </w:rPr>
        <w:t>5. Для осуществления задач антитеррористическая комиссия имеет право:</w:t>
      </w:r>
    </w:p>
    <w:p w:rsidR="007F2FBB" w:rsidRDefault="007F2FBB" w:rsidP="007F2FBB">
      <w:pPr>
        <w:tabs>
          <w:tab w:val="num" w:pos="0"/>
        </w:tabs>
        <w:ind w:firstLine="720"/>
        <w:jc w:val="both"/>
        <w:rPr>
          <w:sz w:val="28"/>
        </w:rPr>
      </w:pPr>
      <w:r>
        <w:rPr>
          <w:sz w:val="28"/>
        </w:rPr>
        <w:t>- принимать в пределах своей компетенции решения, касающиеся организации, координации, совершенствования и оценки эффективности деятельности организаций и учреждений, предприятий по предупреждению и противодействию проявлениям терроризма и экстремизма, а также осуществлять контроль за исполнением этих решений;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создавать рабочие группы для изучения вопросов, касающихся противодействия проявлениям терроризма и экстремизма, а также для подготовки проектов соответствующих решений комиссии;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запрашивать и получать в установленном законодательством порядке необходимые материалы и информацию от организаций, учреждений, предприятий и должностных лиц;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привлекать для участия в работе комиссии должностных лиц и специалистов организаций и учреждений (с их согласия).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6. Комиссия осуществляет свою деятельность на плановой основе в соответствии с Планом, утвержденным Главой Бурмистровского сельсовета.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7. Председателем антитеррористической комиссии является Глава Бурмистровского сельсовета.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8.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9. Присутствие на заседании  комиссии ее членов обязательно. Члены комиссии обладают равными правами при обсуждении рассматриваемых на заседании вопросов. Члены комиссии не вправе делегировать свои полномочия иным лицам. В случае невозможности присутствия члена комиссии на заседании,  он обязан заблаговременно известить об этом председателя комиссии.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10. Заседание комиссии считается правомочным, если на заседании присутствовало более половины ее членов. В зависимости от рассматриваемых вопросов к участию в заседании могут привлекаться иные лица.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11. Решение комиссии оформляется протоколом, который подписывает председатель комиссии.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12. Организационное обеспечение деятельности комиссии осуществляется секретарем комиссии.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13. Полномочия председателя: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 xml:space="preserve"> - председатель комиссии утверждает персональный состав комиссии, осуществляет руководство ее деятельностью, дает поручение членам комиссии по вопросам, отнесенным к компетенции комиссии, ведет </w:t>
      </w:r>
      <w:r>
        <w:rPr>
          <w:sz w:val="28"/>
        </w:rPr>
        <w:lastRenderedPageBreak/>
        <w:t>заседание комиссии, подписывает протоколы заседаний, принимает решения, связанные с деятельностью комиссии;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решения председателя комиссии, содержащие предписания по организации деятельности комиссии, издаются в форме распоряжений. Председатель комиссии информирует председателя районной антитеррористической комиссии о результатах деятельности комиссии по итогам года.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14. К полномочиям секретаря комиссии относится ведение протоколов заседаний и документации комиссии.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15. Полномочия членов комиссии: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 xml:space="preserve"> - члены комиссии имеют право знакомиться с документами и материалами комиссии, выступать на заседании комиссии, вносить предложения по вопросам, входящим в компетенцию комиссии, голосовать на заседаниях комиссии. Члены комиссии обладают равными правами при подготовке и обсуждении рассматриваемых на заседании вопросов;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 xml:space="preserve">  -  члены комиссии обязаны организовать подготовку вопросов, вносимых на рассмотрение  комиссии в соответствии с планом заседаний, решением комиссии, председателя или по предложениям членов комиссии, утвержденным протокольным решением, присутствовать на заседаниях комиссии, организовывать в рамках своих должностных полномочий выполнение решений комиссии.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16. Порядок проведения заседаний комиссии: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заседания комиссии созываются секретарем комиссии по поручению председателя комиссии;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заседания проходят под председательством председателя комиссии, который  ведет заседание комиссии, организует обсуждение вопросов повестки дня, организует обсуждение, поступивших от членов комиссии замечаний и  предложений, а также организует голосование и подсчет голосов, оглашает                         результаты голосования,  обеспечивает соблюдение настоящего положения;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регламент заседания комиссии определяется при подготовке и утверждается непосредственно на заседании;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решения комиссии принимаются открытым голосованием простым большинством голосов;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подготовка и проведение заседаний комиссии (допуск на заседания, подготовка материалов, оформление протоколов и принимаемых решений, использование кино-, видео-, фото-, звукозаписывающей аппаратуры и т.д.), на которых рассматриваются секретные вопросы, осуществляются согласно требований Инструкции по обеспечению режима секретности в РФ, утвержденной постановлением Правительства РФ от 05.01.2004 года №3-1.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15. Оформление решений: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>- решение комиссии оформляется протоколом, который  в пятидневный срок после даты проведения заседания подписывается председательствующим на заседании. В протоколе указывается:</w:t>
      </w:r>
    </w:p>
    <w:p w:rsidR="007F2FBB" w:rsidRDefault="007F2FBB" w:rsidP="007F2FB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lastRenderedPageBreak/>
        <w:t>фамилия председательствующего, присутствующих на заседании членов комиссии и приглашенных лиц;</w:t>
      </w:r>
    </w:p>
    <w:p w:rsidR="007F2FBB" w:rsidRDefault="007F2FBB" w:rsidP="007F2FB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вопросы, рассматриваемые в ходе заседания;</w:t>
      </w:r>
    </w:p>
    <w:p w:rsidR="007F2FBB" w:rsidRDefault="007F2FBB" w:rsidP="007F2FB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принятые решения;</w:t>
      </w:r>
    </w:p>
    <w:p w:rsidR="007F2FBB" w:rsidRDefault="007F2FBB" w:rsidP="007F2FBB">
      <w:pPr>
        <w:ind w:firstLine="720"/>
        <w:jc w:val="both"/>
        <w:rPr>
          <w:sz w:val="28"/>
        </w:rPr>
      </w:pPr>
      <w:r>
        <w:rPr>
          <w:sz w:val="28"/>
        </w:rPr>
        <w:t xml:space="preserve"> - при необходимости решения (выписки из протоколов) рассылаются организациям и должностным лицам для исполнения.</w:t>
      </w:r>
    </w:p>
    <w:p w:rsidR="007F2FBB" w:rsidRDefault="007F2FBB" w:rsidP="007F2FBB">
      <w:pPr>
        <w:jc w:val="both"/>
        <w:rPr>
          <w:sz w:val="28"/>
        </w:rPr>
      </w:pPr>
    </w:p>
    <w:p w:rsidR="007F2FBB" w:rsidRDefault="007F2FBB" w:rsidP="007F2FBB">
      <w:pPr>
        <w:jc w:val="both"/>
        <w:rPr>
          <w:sz w:val="28"/>
        </w:rPr>
      </w:pPr>
    </w:p>
    <w:p w:rsidR="007F2FBB" w:rsidRDefault="007F2FBB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421C81" w:rsidRDefault="00421C81" w:rsidP="007F2FBB">
      <w:pPr>
        <w:jc w:val="both"/>
        <w:rPr>
          <w:sz w:val="28"/>
        </w:rPr>
      </w:pPr>
    </w:p>
    <w:p w:rsidR="005E4351" w:rsidRPr="001A7535" w:rsidRDefault="005E4351">
      <w:pPr>
        <w:rPr>
          <w:lang w:val="en-US"/>
        </w:rPr>
      </w:pPr>
    </w:p>
    <w:sectPr w:rsidR="005E4351" w:rsidRPr="001A7535" w:rsidSect="005E4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A1C6B"/>
    <w:multiLevelType w:val="hybridMultilevel"/>
    <w:tmpl w:val="A39AE5AE"/>
    <w:lvl w:ilvl="0" w:tplc="6C8485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8D6FBB"/>
    <w:multiLevelType w:val="hybridMultilevel"/>
    <w:tmpl w:val="5D8C2F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F2FBB"/>
    <w:rsid w:val="001A7535"/>
    <w:rsid w:val="00246EF7"/>
    <w:rsid w:val="002729CB"/>
    <w:rsid w:val="00421C81"/>
    <w:rsid w:val="005E4351"/>
    <w:rsid w:val="007F2FBB"/>
    <w:rsid w:val="00A41EBE"/>
    <w:rsid w:val="00A948F4"/>
    <w:rsid w:val="00CD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2FBB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customStyle="1" w:styleId="ConsPlusNormal">
    <w:name w:val="ConsPlusNormal"/>
    <w:rsid w:val="007F2F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2014-01-31T03:37:00Z</cp:lastPrinted>
  <dcterms:created xsi:type="dcterms:W3CDTF">2014-01-31T02:35:00Z</dcterms:created>
  <dcterms:modified xsi:type="dcterms:W3CDTF">2014-02-05T03:03:00Z</dcterms:modified>
</cp:coreProperties>
</file>