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B3D" w:rsidRPr="008E5D9A" w:rsidRDefault="00671B3D" w:rsidP="00671B3D">
      <w:pPr>
        <w:jc w:val="center"/>
        <w:rPr>
          <w:b/>
          <w:sz w:val="32"/>
          <w:szCs w:val="32"/>
        </w:rPr>
      </w:pPr>
      <w:r w:rsidRPr="008E5D9A">
        <w:rPr>
          <w:b/>
          <w:sz w:val="32"/>
          <w:szCs w:val="32"/>
        </w:rPr>
        <w:t>АДМИНИСТРАЦИЯ БУРМИСТРОВСКОГО СЕЛЬСОВЕТА</w:t>
      </w:r>
    </w:p>
    <w:p w:rsidR="00671B3D" w:rsidRPr="008E5D9A" w:rsidRDefault="00671B3D" w:rsidP="00671B3D">
      <w:pPr>
        <w:jc w:val="center"/>
        <w:rPr>
          <w:b/>
          <w:sz w:val="32"/>
          <w:szCs w:val="32"/>
        </w:rPr>
      </w:pPr>
      <w:r w:rsidRPr="008E5D9A">
        <w:rPr>
          <w:b/>
          <w:sz w:val="32"/>
          <w:szCs w:val="32"/>
        </w:rPr>
        <w:t>ИСКИТИМСКОГО РАЙОНА НОВОСИБИРСКОЙ ОБЛАСТИ</w:t>
      </w:r>
    </w:p>
    <w:p w:rsidR="00671B3D" w:rsidRPr="008E5D9A" w:rsidRDefault="00671B3D" w:rsidP="00671B3D">
      <w:pPr>
        <w:jc w:val="center"/>
        <w:rPr>
          <w:b/>
          <w:sz w:val="32"/>
          <w:szCs w:val="32"/>
        </w:rPr>
      </w:pPr>
    </w:p>
    <w:p w:rsidR="00671B3D" w:rsidRPr="008E5D9A" w:rsidRDefault="00671B3D" w:rsidP="00671B3D">
      <w:pPr>
        <w:jc w:val="center"/>
        <w:rPr>
          <w:b/>
          <w:sz w:val="32"/>
          <w:szCs w:val="32"/>
        </w:rPr>
      </w:pPr>
    </w:p>
    <w:p w:rsidR="00671B3D" w:rsidRPr="008E5D9A" w:rsidRDefault="00671B3D" w:rsidP="00671B3D">
      <w:pPr>
        <w:jc w:val="center"/>
        <w:rPr>
          <w:b/>
          <w:sz w:val="32"/>
          <w:szCs w:val="32"/>
        </w:rPr>
      </w:pPr>
    </w:p>
    <w:p w:rsidR="00671B3D" w:rsidRPr="008E5D9A" w:rsidRDefault="00671B3D" w:rsidP="00671B3D">
      <w:pPr>
        <w:jc w:val="center"/>
        <w:rPr>
          <w:b/>
          <w:bCs/>
          <w:sz w:val="32"/>
          <w:szCs w:val="32"/>
        </w:rPr>
      </w:pPr>
      <w:proofErr w:type="gramStart"/>
      <w:r w:rsidRPr="008E5D9A">
        <w:rPr>
          <w:b/>
          <w:sz w:val="32"/>
          <w:szCs w:val="32"/>
        </w:rPr>
        <w:t>П</w:t>
      </w:r>
      <w:proofErr w:type="gramEnd"/>
      <w:r w:rsidRPr="008E5D9A">
        <w:rPr>
          <w:b/>
          <w:sz w:val="32"/>
          <w:szCs w:val="32"/>
        </w:rPr>
        <w:t xml:space="preserve"> О С Т А Н О В Л Е Н И Е</w:t>
      </w:r>
    </w:p>
    <w:p w:rsidR="00671B3D" w:rsidRPr="008E5D9A" w:rsidRDefault="00671B3D" w:rsidP="00671B3D">
      <w:pPr>
        <w:jc w:val="center"/>
        <w:rPr>
          <w:b/>
        </w:rPr>
      </w:pPr>
    </w:p>
    <w:p w:rsidR="00671B3D" w:rsidRPr="00671B3D" w:rsidRDefault="00671B3D" w:rsidP="00671B3D">
      <w:pPr>
        <w:ind w:left="3540"/>
        <w:rPr>
          <w:u w:val="single"/>
        </w:rPr>
      </w:pPr>
      <w:r>
        <w:rPr>
          <w:u w:val="single"/>
        </w:rPr>
        <w:t>02.10</w:t>
      </w:r>
      <w:r w:rsidRPr="008E5D9A">
        <w:rPr>
          <w:u w:val="single"/>
        </w:rPr>
        <w:t>.2014</w:t>
      </w:r>
      <w:r>
        <w:t xml:space="preserve"> </w:t>
      </w:r>
      <w:r>
        <w:rPr>
          <w:u w:val="single"/>
        </w:rPr>
        <w:t>№</w:t>
      </w:r>
      <w:r w:rsidR="002973F1">
        <w:rPr>
          <w:u w:val="single"/>
        </w:rPr>
        <w:t>93</w:t>
      </w:r>
    </w:p>
    <w:p w:rsidR="00671B3D" w:rsidRPr="008E5D9A" w:rsidRDefault="00671B3D" w:rsidP="00671B3D">
      <w:r w:rsidRPr="008E5D9A">
        <w:t xml:space="preserve">                                                </w:t>
      </w:r>
      <w:r>
        <w:t xml:space="preserve">          </w:t>
      </w:r>
      <w:proofErr w:type="spellStart"/>
      <w:r w:rsidRPr="008E5D9A">
        <w:t>д</w:t>
      </w:r>
      <w:proofErr w:type="gramStart"/>
      <w:r w:rsidRPr="008E5D9A">
        <w:t>.Б</w:t>
      </w:r>
      <w:proofErr w:type="gramEnd"/>
      <w:r w:rsidRPr="008E5D9A">
        <w:t>урмистрово</w:t>
      </w:r>
      <w:proofErr w:type="spellEnd"/>
    </w:p>
    <w:p w:rsidR="00671B3D" w:rsidRPr="008E5D9A" w:rsidRDefault="00671B3D" w:rsidP="00671B3D"/>
    <w:p w:rsidR="00671B3D" w:rsidRDefault="00671B3D" w:rsidP="00671B3D">
      <w:pPr>
        <w:rPr>
          <w:sz w:val="28"/>
          <w:szCs w:val="28"/>
        </w:rPr>
      </w:pPr>
      <w:r>
        <w:rPr>
          <w:sz w:val="28"/>
          <w:szCs w:val="28"/>
        </w:rPr>
        <w:t>О реализации Указа Президента</w:t>
      </w:r>
    </w:p>
    <w:p w:rsidR="00671B3D" w:rsidRDefault="00671B3D" w:rsidP="00671B3D">
      <w:pPr>
        <w:rPr>
          <w:sz w:val="28"/>
          <w:szCs w:val="28"/>
        </w:rPr>
      </w:pPr>
      <w:r>
        <w:rPr>
          <w:sz w:val="28"/>
          <w:szCs w:val="28"/>
        </w:rPr>
        <w:t>Российской Федерации от 04.03.2013 №183</w:t>
      </w:r>
    </w:p>
    <w:p w:rsidR="00671B3D" w:rsidRDefault="00671B3D" w:rsidP="00671B3D">
      <w:pPr>
        <w:rPr>
          <w:sz w:val="28"/>
          <w:szCs w:val="28"/>
        </w:rPr>
      </w:pPr>
      <w:r>
        <w:rPr>
          <w:sz w:val="28"/>
          <w:szCs w:val="28"/>
        </w:rPr>
        <w:t xml:space="preserve">«О рассмотрении общественных инициатив, </w:t>
      </w:r>
    </w:p>
    <w:p w:rsidR="00671B3D" w:rsidRDefault="002973F1" w:rsidP="00671B3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671B3D">
        <w:rPr>
          <w:sz w:val="28"/>
          <w:szCs w:val="28"/>
        </w:rPr>
        <w:t>аправленных</w:t>
      </w:r>
      <w:proofErr w:type="gramEnd"/>
      <w:r w:rsidR="00671B3D">
        <w:rPr>
          <w:sz w:val="28"/>
          <w:szCs w:val="28"/>
        </w:rPr>
        <w:t xml:space="preserve"> гражданами Российской Федерации</w:t>
      </w:r>
    </w:p>
    <w:p w:rsidR="00671B3D" w:rsidRDefault="002973F1" w:rsidP="00671B3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671B3D">
        <w:rPr>
          <w:sz w:val="28"/>
          <w:szCs w:val="28"/>
        </w:rPr>
        <w:t xml:space="preserve"> использованием </w:t>
      </w:r>
      <w:proofErr w:type="spellStart"/>
      <w:r w:rsidR="00671B3D">
        <w:rPr>
          <w:sz w:val="28"/>
          <w:szCs w:val="28"/>
        </w:rPr>
        <w:t>интернет-ресурса</w:t>
      </w:r>
      <w:proofErr w:type="spellEnd"/>
    </w:p>
    <w:p w:rsidR="00671B3D" w:rsidRPr="00671B3D" w:rsidRDefault="00671B3D" w:rsidP="00671B3D">
      <w:pPr>
        <w:rPr>
          <w:sz w:val="28"/>
          <w:szCs w:val="28"/>
        </w:rPr>
      </w:pPr>
      <w:r>
        <w:rPr>
          <w:sz w:val="28"/>
          <w:szCs w:val="28"/>
        </w:rPr>
        <w:t xml:space="preserve"> «Российская общественная инициатива»</w:t>
      </w:r>
    </w:p>
    <w:p w:rsidR="00671B3D" w:rsidRPr="00671B3D" w:rsidRDefault="00671B3D" w:rsidP="00671B3D">
      <w:pPr>
        <w:ind w:firstLine="708"/>
        <w:jc w:val="both"/>
        <w:rPr>
          <w:sz w:val="28"/>
          <w:szCs w:val="28"/>
        </w:rPr>
      </w:pPr>
      <w:r w:rsidRPr="008E5D9A">
        <w:tab/>
      </w:r>
      <w:r>
        <w:rPr>
          <w:sz w:val="28"/>
          <w:szCs w:val="28"/>
        </w:rPr>
        <w:t xml:space="preserve">В целях обеспечения развития и укрепления гражданского общества, защиты прав </w:t>
      </w:r>
      <w:proofErr w:type="spellStart"/>
      <w:r>
        <w:rPr>
          <w:sz w:val="28"/>
          <w:szCs w:val="28"/>
        </w:rPr>
        <w:t>человекаи</w:t>
      </w:r>
      <w:proofErr w:type="spellEnd"/>
      <w:r>
        <w:rPr>
          <w:sz w:val="28"/>
          <w:szCs w:val="28"/>
        </w:rPr>
        <w:t xml:space="preserve"> гражданина, участия граждан в управлении делами государства, во исполнение Указа Президента Российской Федерации от 04.03.2013г. № 183 «О рассмотрении общественных инициатив</w:t>
      </w:r>
      <w:r w:rsidR="004E552D">
        <w:rPr>
          <w:sz w:val="28"/>
          <w:szCs w:val="28"/>
        </w:rPr>
        <w:t xml:space="preserve">, направленных гражданами Российской Федерации с использованием </w:t>
      </w:r>
      <w:proofErr w:type="spellStart"/>
      <w:r w:rsidR="004E552D">
        <w:rPr>
          <w:sz w:val="28"/>
          <w:szCs w:val="28"/>
        </w:rPr>
        <w:t>интернет-ресурса</w:t>
      </w:r>
      <w:proofErr w:type="spellEnd"/>
      <w:r w:rsidR="004E552D">
        <w:rPr>
          <w:sz w:val="28"/>
          <w:szCs w:val="28"/>
        </w:rPr>
        <w:t xml:space="preserve"> «Российская общественная инициатива»</w:t>
      </w:r>
    </w:p>
    <w:p w:rsidR="00671B3D" w:rsidRPr="004E552D" w:rsidRDefault="00671B3D" w:rsidP="00671B3D">
      <w:pPr>
        <w:rPr>
          <w:sz w:val="28"/>
          <w:szCs w:val="28"/>
        </w:rPr>
      </w:pPr>
      <w:r w:rsidRPr="004E552D">
        <w:rPr>
          <w:sz w:val="28"/>
          <w:szCs w:val="28"/>
        </w:rPr>
        <w:t>ПОСТАНОВЛЯЮ:</w:t>
      </w:r>
    </w:p>
    <w:p w:rsidR="00671B3D" w:rsidRPr="004E552D" w:rsidRDefault="00671B3D" w:rsidP="00671B3D">
      <w:pPr>
        <w:rPr>
          <w:sz w:val="28"/>
          <w:szCs w:val="28"/>
        </w:rPr>
      </w:pPr>
      <w:r w:rsidRPr="004860C4">
        <w:tab/>
      </w:r>
      <w:r w:rsidRPr="004E552D">
        <w:rPr>
          <w:sz w:val="28"/>
          <w:szCs w:val="28"/>
        </w:rPr>
        <w:t>1.</w:t>
      </w:r>
      <w:r w:rsidR="004E552D">
        <w:rPr>
          <w:sz w:val="28"/>
          <w:szCs w:val="28"/>
        </w:rPr>
        <w:t xml:space="preserve">Создать экспертную рабочую группу </w:t>
      </w:r>
      <w:proofErr w:type="spellStart"/>
      <w:r w:rsidR="004E552D">
        <w:rPr>
          <w:sz w:val="28"/>
          <w:szCs w:val="28"/>
        </w:rPr>
        <w:t>Бурмистровского</w:t>
      </w:r>
      <w:proofErr w:type="spellEnd"/>
      <w:r w:rsidR="004E552D">
        <w:rPr>
          <w:sz w:val="28"/>
          <w:szCs w:val="28"/>
        </w:rPr>
        <w:t xml:space="preserve"> сельсовета для проведения экспертизы общественных инициатив и утвердить ее состав согласно приложению №1.</w:t>
      </w:r>
      <w:r w:rsidRPr="004E552D">
        <w:rPr>
          <w:sz w:val="28"/>
          <w:szCs w:val="28"/>
        </w:rPr>
        <w:tab/>
      </w:r>
    </w:p>
    <w:p w:rsidR="004E552D" w:rsidRPr="004E552D" w:rsidRDefault="00671B3D" w:rsidP="00671B3D">
      <w:pPr>
        <w:rPr>
          <w:sz w:val="28"/>
          <w:szCs w:val="28"/>
        </w:rPr>
      </w:pPr>
      <w:r>
        <w:tab/>
      </w:r>
      <w:r w:rsidRPr="004E552D">
        <w:rPr>
          <w:sz w:val="28"/>
          <w:szCs w:val="28"/>
        </w:rPr>
        <w:t xml:space="preserve">2. </w:t>
      </w:r>
      <w:r w:rsidR="004E552D">
        <w:rPr>
          <w:sz w:val="28"/>
          <w:szCs w:val="28"/>
        </w:rPr>
        <w:t xml:space="preserve">Утвердить Положение об экспертной рабочей группе </w:t>
      </w:r>
      <w:proofErr w:type="spellStart"/>
      <w:r w:rsidR="004E552D">
        <w:rPr>
          <w:sz w:val="28"/>
          <w:szCs w:val="28"/>
        </w:rPr>
        <w:t>Бурмистровского</w:t>
      </w:r>
      <w:proofErr w:type="spellEnd"/>
      <w:r w:rsidR="004E552D">
        <w:rPr>
          <w:sz w:val="28"/>
          <w:szCs w:val="28"/>
        </w:rPr>
        <w:t xml:space="preserve"> сельсовета для проведения экспертизы общественных инициатив (приложение № 2)</w:t>
      </w:r>
    </w:p>
    <w:p w:rsidR="00671B3D" w:rsidRDefault="00671B3D" w:rsidP="00671B3D">
      <w:pPr>
        <w:rPr>
          <w:sz w:val="28"/>
          <w:szCs w:val="28"/>
        </w:rPr>
      </w:pPr>
      <w:r w:rsidRPr="004860C4">
        <w:tab/>
      </w:r>
      <w:r w:rsidRPr="004E552D">
        <w:rPr>
          <w:sz w:val="28"/>
          <w:szCs w:val="28"/>
        </w:rPr>
        <w:t>3.Опубликовать данное постановление в газете «Знаменка» и на официальном сайте в сети «Интернет».</w:t>
      </w:r>
    </w:p>
    <w:p w:rsidR="004E552D" w:rsidRDefault="004E552D" w:rsidP="00671B3D">
      <w:pPr>
        <w:rPr>
          <w:sz w:val="28"/>
          <w:szCs w:val="28"/>
        </w:rPr>
      </w:pP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Н.Н.Якушкину.</w:t>
      </w:r>
    </w:p>
    <w:p w:rsidR="004E552D" w:rsidRDefault="004E552D" w:rsidP="00671B3D">
      <w:pPr>
        <w:rPr>
          <w:sz w:val="28"/>
          <w:szCs w:val="28"/>
        </w:rPr>
      </w:pPr>
    </w:p>
    <w:p w:rsidR="004E552D" w:rsidRDefault="004E552D" w:rsidP="00671B3D">
      <w:pPr>
        <w:rPr>
          <w:sz w:val="28"/>
          <w:szCs w:val="28"/>
        </w:rPr>
      </w:pPr>
    </w:p>
    <w:p w:rsidR="004E552D" w:rsidRPr="004E552D" w:rsidRDefault="004E552D" w:rsidP="00671B3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671B3D" w:rsidRPr="004E552D" w:rsidRDefault="00671B3D" w:rsidP="00671B3D">
      <w:pPr>
        <w:rPr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  <w:r>
        <w:rPr>
          <w:i w:val="0"/>
          <w:color w:val="252525"/>
          <w:sz w:val="28"/>
          <w:szCs w:val="28"/>
        </w:rPr>
        <w:lastRenderedPageBreak/>
        <w:t>Приложение № 1</w:t>
      </w:r>
    </w:p>
    <w:p w:rsidR="00444446" w:rsidRPr="00671B3D" w:rsidRDefault="00444446" w:rsidP="00444446">
      <w:pPr>
        <w:pStyle w:val="HTML"/>
        <w:jc w:val="right"/>
        <w:rPr>
          <w:i w:val="0"/>
        </w:rPr>
      </w:pPr>
      <w:r w:rsidRPr="00671B3D">
        <w:rPr>
          <w:i w:val="0"/>
          <w:sz w:val="28"/>
          <w:szCs w:val="28"/>
        </w:rPr>
        <w:t xml:space="preserve">к постановлению </w:t>
      </w:r>
      <w:r>
        <w:rPr>
          <w:i w:val="0"/>
          <w:sz w:val="28"/>
          <w:szCs w:val="28"/>
        </w:rPr>
        <w:t>администрации</w:t>
      </w:r>
    </w:p>
    <w:p w:rsidR="00444446" w:rsidRPr="00671B3D" w:rsidRDefault="00444446" w:rsidP="00444446">
      <w:pPr>
        <w:pStyle w:val="HTML"/>
        <w:jc w:val="right"/>
        <w:rPr>
          <w:i w:val="0"/>
        </w:rPr>
      </w:pPr>
      <w:proofErr w:type="spellStart"/>
      <w:r>
        <w:rPr>
          <w:i w:val="0"/>
          <w:sz w:val="28"/>
          <w:szCs w:val="28"/>
        </w:rPr>
        <w:t>Бурмистровского</w:t>
      </w:r>
      <w:proofErr w:type="spellEnd"/>
      <w:r>
        <w:rPr>
          <w:i w:val="0"/>
          <w:sz w:val="28"/>
          <w:szCs w:val="28"/>
        </w:rPr>
        <w:t xml:space="preserve"> сельсовета</w:t>
      </w:r>
      <w:r w:rsidRPr="00671B3D">
        <w:rPr>
          <w:i w:val="0"/>
          <w:sz w:val="28"/>
          <w:szCs w:val="28"/>
        </w:rPr>
        <w:t xml:space="preserve"> </w:t>
      </w:r>
    </w:p>
    <w:p w:rsidR="00444446" w:rsidRDefault="00444446" w:rsidP="00444446">
      <w:pPr>
        <w:pStyle w:val="HTML"/>
        <w:jc w:val="right"/>
        <w:rPr>
          <w:rFonts w:eastAsia="Calibri"/>
          <w:i w:val="0"/>
          <w:sz w:val="28"/>
          <w:szCs w:val="28"/>
        </w:rPr>
      </w:pPr>
      <w:r>
        <w:rPr>
          <w:rFonts w:eastAsia="Calibri"/>
          <w:i w:val="0"/>
          <w:sz w:val="28"/>
          <w:szCs w:val="28"/>
        </w:rPr>
        <w:t>о</w:t>
      </w:r>
      <w:r w:rsidRPr="00671B3D">
        <w:rPr>
          <w:rFonts w:eastAsia="Calibri"/>
          <w:i w:val="0"/>
          <w:sz w:val="28"/>
          <w:szCs w:val="28"/>
        </w:rPr>
        <w:t>т</w:t>
      </w:r>
      <w:r>
        <w:rPr>
          <w:rFonts w:eastAsia="Calibri"/>
          <w:i w:val="0"/>
          <w:sz w:val="28"/>
          <w:szCs w:val="28"/>
        </w:rPr>
        <w:t xml:space="preserve"> 02.10.2014 №</w:t>
      </w:r>
      <w:r w:rsidR="002973F1">
        <w:rPr>
          <w:rFonts w:eastAsia="Calibri"/>
          <w:i w:val="0"/>
          <w:sz w:val="28"/>
          <w:szCs w:val="28"/>
        </w:rPr>
        <w:t>93</w:t>
      </w:r>
      <w:r>
        <w:rPr>
          <w:rFonts w:eastAsia="Calibri"/>
          <w:i w:val="0"/>
          <w:sz w:val="28"/>
          <w:szCs w:val="28"/>
        </w:rPr>
        <w:t xml:space="preserve"> </w:t>
      </w:r>
    </w:p>
    <w:p w:rsidR="00444446" w:rsidRDefault="00444446" w:rsidP="00444446">
      <w:pPr>
        <w:pStyle w:val="HTML"/>
        <w:jc w:val="right"/>
        <w:rPr>
          <w:rFonts w:eastAsia="Calibri"/>
          <w:i w:val="0"/>
          <w:sz w:val="28"/>
          <w:szCs w:val="28"/>
        </w:rPr>
      </w:pPr>
    </w:p>
    <w:p w:rsidR="00444446" w:rsidRPr="00444446" w:rsidRDefault="00444446" w:rsidP="00444446">
      <w:pPr>
        <w:pStyle w:val="HTML"/>
        <w:jc w:val="center"/>
        <w:rPr>
          <w:rFonts w:eastAsia="Calibri"/>
          <w:b/>
          <w:i w:val="0"/>
          <w:sz w:val="28"/>
          <w:szCs w:val="28"/>
        </w:rPr>
      </w:pPr>
      <w:r w:rsidRPr="00444446">
        <w:rPr>
          <w:rFonts w:eastAsia="Calibri"/>
          <w:b/>
          <w:i w:val="0"/>
          <w:sz w:val="28"/>
          <w:szCs w:val="28"/>
        </w:rPr>
        <w:t>СОСТАВ</w:t>
      </w:r>
    </w:p>
    <w:p w:rsidR="00444446" w:rsidRDefault="00444446" w:rsidP="00444446">
      <w:pPr>
        <w:pStyle w:val="HTML"/>
        <w:jc w:val="center"/>
        <w:rPr>
          <w:rFonts w:eastAsia="Calibri"/>
          <w:i w:val="0"/>
          <w:sz w:val="28"/>
          <w:szCs w:val="28"/>
        </w:rPr>
      </w:pPr>
      <w:r>
        <w:rPr>
          <w:rFonts w:eastAsia="Calibri"/>
          <w:i w:val="0"/>
          <w:sz w:val="28"/>
          <w:szCs w:val="28"/>
        </w:rPr>
        <w:t>экспертной рабочей группы</w:t>
      </w:r>
    </w:p>
    <w:p w:rsidR="00444446" w:rsidRDefault="00444446" w:rsidP="00444446">
      <w:pPr>
        <w:pStyle w:val="HTML"/>
        <w:jc w:val="center"/>
        <w:rPr>
          <w:rFonts w:eastAsia="Calibri"/>
          <w:i w:val="0"/>
          <w:sz w:val="28"/>
          <w:szCs w:val="28"/>
        </w:rPr>
      </w:pPr>
      <w:proofErr w:type="spellStart"/>
      <w:r>
        <w:rPr>
          <w:rFonts w:eastAsia="Calibri"/>
          <w:i w:val="0"/>
          <w:sz w:val="28"/>
          <w:szCs w:val="28"/>
        </w:rPr>
        <w:t>Бурмистровского</w:t>
      </w:r>
      <w:proofErr w:type="spellEnd"/>
      <w:r>
        <w:rPr>
          <w:rFonts w:eastAsia="Calibri"/>
          <w:i w:val="0"/>
          <w:sz w:val="28"/>
          <w:szCs w:val="28"/>
        </w:rPr>
        <w:t xml:space="preserve"> сельсовета </w:t>
      </w:r>
      <w:proofErr w:type="gramStart"/>
      <w:r>
        <w:rPr>
          <w:rFonts w:eastAsia="Calibri"/>
          <w:i w:val="0"/>
          <w:sz w:val="28"/>
          <w:szCs w:val="28"/>
        </w:rPr>
        <w:t>для</w:t>
      </w:r>
      <w:proofErr w:type="gramEnd"/>
    </w:p>
    <w:p w:rsidR="00444446" w:rsidRDefault="00444446" w:rsidP="00444446">
      <w:pPr>
        <w:pStyle w:val="HTML"/>
        <w:jc w:val="center"/>
        <w:rPr>
          <w:rFonts w:eastAsia="Calibri"/>
          <w:i w:val="0"/>
          <w:sz w:val="28"/>
          <w:szCs w:val="28"/>
        </w:rPr>
      </w:pPr>
      <w:r>
        <w:rPr>
          <w:rFonts w:eastAsia="Calibri"/>
          <w:i w:val="0"/>
          <w:sz w:val="28"/>
          <w:szCs w:val="28"/>
        </w:rPr>
        <w:t>Проведения экспертизы общественных инициатив</w:t>
      </w:r>
    </w:p>
    <w:tbl>
      <w:tblPr>
        <w:tblStyle w:val="a5"/>
        <w:tblW w:w="0" w:type="auto"/>
        <w:tblLook w:val="04A0"/>
      </w:tblPr>
      <w:tblGrid>
        <w:gridCol w:w="1809"/>
        <w:gridCol w:w="4962"/>
        <w:gridCol w:w="2800"/>
      </w:tblGrid>
      <w:tr w:rsidR="00444446" w:rsidTr="00444446">
        <w:tc>
          <w:tcPr>
            <w:tcW w:w="1809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Якушкина Н.Н.</w:t>
            </w:r>
          </w:p>
        </w:tc>
        <w:tc>
          <w:tcPr>
            <w:tcW w:w="4962" w:type="dxa"/>
          </w:tcPr>
          <w:p w:rsidR="00444446" w:rsidRPr="00444446" w:rsidRDefault="00444446" w:rsidP="00444446">
            <w:pPr>
              <w:pStyle w:val="HTML"/>
              <w:jc w:val="both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 xml:space="preserve">Заместитель главы </w:t>
            </w:r>
            <w:proofErr w:type="spellStart"/>
            <w:r w:rsidRPr="00444446">
              <w:rPr>
                <w:i w:val="0"/>
                <w:sz w:val="24"/>
                <w:szCs w:val="24"/>
              </w:rPr>
              <w:t>Бурмистровского</w:t>
            </w:r>
            <w:proofErr w:type="spellEnd"/>
            <w:r w:rsidRPr="00444446">
              <w:rPr>
                <w:i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2800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председатель рабочей группы</w:t>
            </w:r>
          </w:p>
        </w:tc>
      </w:tr>
      <w:tr w:rsidR="00444446" w:rsidTr="00444446">
        <w:tc>
          <w:tcPr>
            <w:tcW w:w="1809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Чумак Т.В.</w:t>
            </w:r>
          </w:p>
        </w:tc>
        <w:tc>
          <w:tcPr>
            <w:tcW w:w="4962" w:type="dxa"/>
          </w:tcPr>
          <w:p w:rsidR="00444446" w:rsidRPr="00444446" w:rsidRDefault="00444446" w:rsidP="00444446">
            <w:pPr>
              <w:pStyle w:val="HTML"/>
              <w:jc w:val="both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Гл</w:t>
            </w:r>
            <w:proofErr w:type="gramStart"/>
            <w:r w:rsidRPr="00444446">
              <w:rPr>
                <w:i w:val="0"/>
                <w:sz w:val="24"/>
                <w:szCs w:val="24"/>
              </w:rPr>
              <w:t>.б</w:t>
            </w:r>
            <w:proofErr w:type="gramEnd"/>
            <w:r w:rsidRPr="00444446">
              <w:rPr>
                <w:i w:val="0"/>
                <w:sz w:val="24"/>
                <w:szCs w:val="24"/>
              </w:rPr>
              <w:t>ухгалтер МУП «</w:t>
            </w:r>
            <w:proofErr w:type="spellStart"/>
            <w:r w:rsidRPr="00444446">
              <w:rPr>
                <w:i w:val="0"/>
                <w:sz w:val="24"/>
                <w:szCs w:val="24"/>
              </w:rPr>
              <w:t>Бурмистровское</w:t>
            </w:r>
            <w:proofErr w:type="spellEnd"/>
            <w:r w:rsidRPr="00444446">
              <w:rPr>
                <w:i w:val="0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</w:t>
            </w:r>
            <w:r w:rsidRPr="00444446">
              <w:rPr>
                <w:i w:val="0"/>
                <w:sz w:val="24"/>
                <w:szCs w:val="24"/>
              </w:rPr>
              <w:t>аместитель председателя рабочей группы</w:t>
            </w:r>
          </w:p>
        </w:tc>
      </w:tr>
      <w:tr w:rsidR="00444446" w:rsidTr="00444446">
        <w:tc>
          <w:tcPr>
            <w:tcW w:w="1809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Сонина Н.Н.</w:t>
            </w:r>
          </w:p>
        </w:tc>
        <w:tc>
          <w:tcPr>
            <w:tcW w:w="4962" w:type="dxa"/>
          </w:tcPr>
          <w:p w:rsidR="00444446" w:rsidRPr="00444446" w:rsidRDefault="00444446" w:rsidP="00444446">
            <w:pPr>
              <w:pStyle w:val="HTML"/>
              <w:jc w:val="both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444446">
              <w:rPr>
                <w:i w:val="0"/>
                <w:sz w:val="24"/>
                <w:szCs w:val="24"/>
              </w:rPr>
              <w:t>Бурмистровского</w:t>
            </w:r>
            <w:proofErr w:type="spellEnd"/>
            <w:r w:rsidRPr="00444446">
              <w:rPr>
                <w:i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2800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>секретарь рабочей группы</w:t>
            </w:r>
          </w:p>
        </w:tc>
      </w:tr>
      <w:tr w:rsidR="00444446" w:rsidTr="00444446">
        <w:tc>
          <w:tcPr>
            <w:tcW w:w="1809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444446">
              <w:rPr>
                <w:i w:val="0"/>
                <w:sz w:val="24"/>
                <w:szCs w:val="24"/>
              </w:rPr>
              <w:t>Ульченко</w:t>
            </w:r>
            <w:proofErr w:type="spellEnd"/>
            <w:r w:rsidRPr="00444446">
              <w:rPr>
                <w:i w:val="0"/>
                <w:sz w:val="24"/>
                <w:szCs w:val="24"/>
              </w:rPr>
              <w:t xml:space="preserve"> В.И.</w:t>
            </w:r>
          </w:p>
        </w:tc>
        <w:tc>
          <w:tcPr>
            <w:tcW w:w="4962" w:type="dxa"/>
          </w:tcPr>
          <w:p w:rsidR="00444446" w:rsidRPr="00444446" w:rsidRDefault="00444446" w:rsidP="00444446">
            <w:pPr>
              <w:pStyle w:val="HTML"/>
              <w:jc w:val="both"/>
              <w:rPr>
                <w:i w:val="0"/>
                <w:sz w:val="24"/>
                <w:szCs w:val="24"/>
              </w:rPr>
            </w:pPr>
            <w:r w:rsidRPr="00444446">
              <w:rPr>
                <w:i w:val="0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444446">
              <w:rPr>
                <w:i w:val="0"/>
                <w:sz w:val="24"/>
                <w:szCs w:val="24"/>
              </w:rPr>
              <w:t>Бурмистровского</w:t>
            </w:r>
            <w:proofErr w:type="spellEnd"/>
            <w:r w:rsidRPr="00444446">
              <w:rPr>
                <w:i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2800" w:type="dxa"/>
          </w:tcPr>
          <w:p w:rsidR="00444446" w:rsidRPr="00444446" w:rsidRDefault="00444446" w:rsidP="00444446">
            <w:pPr>
              <w:pStyle w:val="HTML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ч</w:t>
            </w:r>
            <w:r w:rsidRPr="00444446">
              <w:rPr>
                <w:i w:val="0"/>
                <w:sz w:val="24"/>
                <w:szCs w:val="24"/>
              </w:rPr>
              <w:t>лен рабочей группы (по согласованию</w:t>
            </w:r>
            <w:r>
              <w:rPr>
                <w:i w:val="0"/>
                <w:sz w:val="24"/>
                <w:szCs w:val="24"/>
              </w:rPr>
              <w:t>)</w:t>
            </w:r>
          </w:p>
        </w:tc>
      </w:tr>
      <w:tr w:rsidR="00444446" w:rsidTr="00444446">
        <w:tc>
          <w:tcPr>
            <w:tcW w:w="1809" w:type="dxa"/>
          </w:tcPr>
          <w:p w:rsidR="00444446" w:rsidRDefault="00444446" w:rsidP="00444446">
            <w:pPr>
              <w:pStyle w:val="HTML"/>
              <w:jc w:val="center"/>
              <w:rPr>
                <w:i w:val="0"/>
              </w:rPr>
            </w:pPr>
            <w:r>
              <w:rPr>
                <w:i w:val="0"/>
              </w:rPr>
              <w:t>Шаталова Н.П.</w:t>
            </w:r>
          </w:p>
        </w:tc>
        <w:tc>
          <w:tcPr>
            <w:tcW w:w="4962" w:type="dxa"/>
          </w:tcPr>
          <w:p w:rsidR="00444446" w:rsidRDefault="00444446" w:rsidP="00444446">
            <w:pPr>
              <w:pStyle w:val="HTML"/>
              <w:jc w:val="both"/>
              <w:rPr>
                <w:i w:val="0"/>
              </w:rPr>
            </w:pPr>
            <w:r w:rsidRPr="00444446">
              <w:rPr>
                <w:i w:val="0"/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Pr="00444446">
              <w:rPr>
                <w:i w:val="0"/>
                <w:sz w:val="24"/>
                <w:szCs w:val="24"/>
              </w:rPr>
              <w:t>Бурмистровского</w:t>
            </w:r>
            <w:proofErr w:type="spellEnd"/>
            <w:r w:rsidRPr="00444446">
              <w:rPr>
                <w:i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2800" w:type="dxa"/>
          </w:tcPr>
          <w:p w:rsidR="00444446" w:rsidRDefault="00444446" w:rsidP="00444446">
            <w:pPr>
              <w:pStyle w:val="HTML"/>
              <w:jc w:val="center"/>
              <w:rPr>
                <w:i w:val="0"/>
              </w:rPr>
            </w:pPr>
            <w:r>
              <w:rPr>
                <w:i w:val="0"/>
                <w:sz w:val="24"/>
                <w:szCs w:val="24"/>
              </w:rPr>
              <w:t>ч</w:t>
            </w:r>
            <w:r w:rsidRPr="00444446">
              <w:rPr>
                <w:i w:val="0"/>
                <w:sz w:val="24"/>
                <w:szCs w:val="24"/>
              </w:rPr>
              <w:t>лен рабочей группы (по согласованию</w:t>
            </w:r>
            <w:r>
              <w:rPr>
                <w:i w:val="0"/>
                <w:sz w:val="24"/>
                <w:szCs w:val="24"/>
              </w:rPr>
              <w:t>)</w:t>
            </w:r>
          </w:p>
        </w:tc>
      </w:tr>
    </w:tbl>
    <w:p w:rsidR="00444446" w:rsidRPr="00671B3D" w:rsidRDefault="00444446" w:rsidP="00444446">
      <w:pPr>
        <w:pStyle w:val="HTML"/>
        <w:jc w:val="center"/>
        <w:rPr>
          <w:i w:val="0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Default="00671B3D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444446" w:rsidRDefault="00444446" w:rsidP="00671B3D">
      <w:pPr>
        <w:pStyle w:val="HTML"/>
        <w:jc w:val="right"/>
        <w:rPr>
          <w:i w:val="0"/>
          <w:color w:val="252525"/>
          <w:sz w:val="28"/>
          <w:szCs w:val="28"/>
        </w:rPr>
      </w:pPr>
    </w:p>
    <w:p w:rsidR="00671B3D" w:rsidRPr="00671B3D" w:rsidRDefault="00671B3D" w:rsidP="00671B3D">
      <w:pPr>
        <w:pStyle w:val="HTML"/>
        <w:jc w:val="right"/>
        <w:rPr>
          <w:i w:val="0"/>
        </w:rPr>
      </w:pPr>
      <w:r w:rsidRPr="00671B3D">
        <w:rPr>
          <w:i w:val="0"/>
          <w:color w:val="252525"/>
          <w:sz w:val="28"/>
          <w:szCs w:val="28"/>
        </w:rPr>
        <w:lastRenderedPageBreak/>
        <w:t>Приложение № 2</w:t>
      </w:r>
    </w:p>
    <w:p w:rsidR="00671B3D" w:rsidRPr="00671B3D" w:rsidRDefault="00671B3D" w:rsidP="00671B3D">
      <w:pPr>
        <w:pStyle w:val="HTML"/>
        <w:jc w:val="right"/>
        <w:rPr>
          <w:i w:val="0"/>
        </w:rPr>
      </w:pPr>
      <w:r w:rsidRPr="00671B3D">
        <w:rPr>
          <w:i w:val="0"/>
          <w:sz w:val="28"/>
          <w:szCs w:val="28"/>
        </w:rPr>
        <w:t xml:space="preserve">к постановлению </w:t>
      </w:r>
      <w:r>
        <w:rPr>
          <w:i w:val="0"/>
          <w:sz w:val="28"/>
          <w:szCs w:val="28"/>
        </w:rPr>
        <w:t>администрации</w:t>
      </w:r>
    </w:p>
    <w:p w:rsidR="00671B3D" w:rsidRPr="00671B3D" w:rsidRDefault="00671B3D" w:rsidP="00671B3D">
      <w:pPr>
        <w:pStyle w:val="HTML"/>
        <w:jc w:val="right"/>
        <w:rPr>
          <w:i w:val="0"/>
        </w:rPr>
      </w:pPr>
      <w:proofErr w:type="spellStart"/>
      <w:r>
        <w:rPr>
          <w:i w:val="0"/>
          <w:sz w:val="28"/>
          <w:szCs w:val="28"/>
        </w:rPr>
        <w:t>Бурмистровского</w:t>
      </w:r>
      <w:proofErr w:type="spellEnd"/>
      <w:r>
        <w:rPr>
          <w:i w:val="0"/>
          <w:sz w:val="28"/>
          <w:szCs w:val="28"/>
        </w:rPr>
        <w:t xml:space="preserve"> сельсовета</w:t>
      </w:r>
      <w:r w:rsidRPr="00671B3D">
        <w:rPr>
          <w:i w:val="0"/>
          <w:sz w:val="28"/>
          <w:szCs w:val="28"/>
        </w:rPr>
        <w:t xml:space="preserve"> </w:t>
      </w:r>
    </w:p>
    <w:p w:rsidR="002973F1" w:rsidRDefault="00671B3D" w:rsidP="00671B3D">
      <w:pPr>
        <w:pStyle w:val="HTML"/>
        <w:jc w:val="right"/>
        <w:rPr>
          <w:rFonts w:eastAsia="Calibri"/>
          <w:i w:val="0"/>
          <w:sz w:val="28"/>
          <w:szCs w:val="28"/>
        </w:rPr>
      </w:pPr>
      <w:r>
        <w:rPr>
          <w:rFonts w:eastAsia="Calibri"/>
          <w:i w:val="0"/>
          <w:sz w:val="28"/>
          <w:szCs w:val="28"/>
        </w:rPr>
        <w:t>о</w:t>
      </w:r>
      <w:r w:rsidRPr="00671B3D">
        <w:rPr>
          <w:rFonts w:eastAsia="Calibri"/>
          <w:i w:val="0"/>
          <w:sz w:val="28"/>
          <w:szCs w:val="28"/>
        </w:rPr>
        <w:t>т</w:t>
      </w:r>
      <w:r>
        <w:rPr>
          <w:rFonts w:eastAsia="Calibri"/>
          <w:i w:val="0"/>
          <w:sz w:val="28"/>
          <w:szCs w:val="28"/>
        </w:rPr>
        <w:t xml:space="preserve"> 02.10.2014 №</w:t>
      </w:r>
      <w:r w:rsidR="002973F1">
        <w:rPr>
          <w:rFonts w:eastAsia="Calibri"/>
          <w:i w:val="0"/>
          <w:sz w:val="28"/>
          <w:szCs w:val="28"/>
        </w:rPr>
        <w:t>93</w:t>
      </w:r>
    </w:p>
    <w:p w:rsidR="00671B3D" w:rsidRPr="00671B3D" w:rsidRDefault="00671B3D" w:rsidP="00671B3D">
      <w:pPr>
        <w:pStyle w:val="HTML"/>
        <w:jc w:val="right"/>
        <w:rPr>
          <w:i w:val="0"/>
        </w:rPr>
      </w:pPr>
      <w:r>
        <w:rPr>
          <w:rFonts w:eastAsia="Calibri"/>
          <w:i w:val="0"/>
          <w:sz w:val="28"/>
          <w:szCs w:val="28"/>
        </w:rPr>
        <w:t xml:space="preserve"> </w:t>
      </w:r>
    </w:p>
    <w:p w:rsidR="00671B3D" w:rsidRPr="00671B3D" w:rsidRDefault="00671B3D" w:rsidP="00671B3D">
      <w:pPr>
        <w:pStyle w:val="HTML"/>
        <w:jc w:val="center"/>
        <w:rPr>
          <w:i w:val="0"/>
        </w:rPr>
      </w:pPr>
      <w:r w:rsidRPr="00671B3D">
        <w:rPr>
          <w:rStyle w:val="a3"/>
          <w:bCs w:val="0"/>
          <w:i w:val="0"/>
          <w:color w:val="252525"/>
          <w:sz w:val="28"/>
          <w:szCs w:val="28"/>
        </w:rPr>
        <w:t>ПОЛОЖЕНИЕ</w:t>
      </w:r>
    </w:p>
    <w:p w:rsidR="00671B3D" w:rsidRPr="00671B3D" w:rsidRDefault="00671B3D" w:rsidP="00671B3D">
      <w:pPr>
        <w:pStyle w:val="HTML"/>
        <w:jc w:val="center"/>
        <w:rPr>
          <w:b/>
          <w:i w:val="0"/>
        </w:rPr>
      </w:pPr>
      <w:r w:rsidRPr="00671B3D">
        <w:rPr>
          <w:b/>
          <w:i w:val="0"/>
          <w:sz w:val="28"/>
          <w:szCs w:val="28"/>
        </w:rPr>
        <w:t xml:space="preserve">об экспертной рабочей группе </w:t>
      </w:r>
      <w:proofErr w:type="spellStart"/>
      <w:r w:rsidRPr="00671B3D">
        <w:rPr>
          <w:b/>
          <w:i w:val="0"/>
          <w:sz w:val="28"/>
          <w:szCs w:val="28"/>
        </w:rPr>
        <w:t>Бурмистровского</w:t>
      </w:r>
      <w:proofErr w:type="spellEnd"/>
      <w:r w:rsidRPr="00671B3D">
        <w:rPr>
          <w:b/>
          <w:i w:val="0"/>
          <w:sz w:val="28"/>
          <w:szCs w:val="28"/>
        </w:rPr>
        <w:t xml:space="preserve"> сельсовета</w:t>
      </w:r>
    </w:p>
    <w:p w:rsidR="00671B3D" w:rsidRPr="00671B3D" w:rsidRDefault="00671B3D" w:rsidP="00671B3D">
      <w:pPr>
        <w:pStyle w:val="HTML"/>
        <w:tabs>
          <w:tab w:val="left" w:pos="7267"/>
        </w:tabs>
        <w:jc w:val="center"/>
        <w:rPr>
          <w:b/>
          <w:i w:val="0"/>
        </w:rPr>
      </w:pPr>
      <w:r w:rsidRPr="00671B3D">
        <w:rPr>
          <w:b/>
          <w:i w:val="0"/>
          <w:sz w:val="28"/>
          <w:szCs w:val="28"/>
        </w:rPr>
        <w:t>для проведения экспертизы общественных инициатив</w:t>
      </w:r>
    </w:p>
    <w:p w:rsidR="00671B3D" w:rsidRPr="00671B3D" w:rsidRDefault="00671B3D" w:rsidP="00671B3D">
      <w:pPr>
        <w:pStyle w:val="a4"/>
        <w:numPr>
          <w:ilvl w:val="0"/>
          <w:numId w:val="1"/>
        </w:numPr>
        <w:spacing w:before="100" w:beforeAutospacing="1"/>
        <w:jc w:val="both"/>
        <w:rPr>
          <w:color w:val="252525"/>
          <w:sz w:val="28"/>
          <w:szCs w:val="28"/>
        </w:rPr>
      </w:pPr>
      <w:r w:rsidRPr="00671B3D">
        <w:rPr>
          <w:color w:val="252525"/>
          <w:sz w:val="28"/>
          <w:szCs w:val="28"/>
        </w:rPr>
        <w:t xml:space="preserve">ОБЩИЕ ПОЛОЖЕНИЯ </w:t>
      </w:r>
    </w:p>
    <w:p w:rsidR="00671B3D" w:rsidRDefault="00671B3D" w:rsidP="00671B3D">
      <w:pPr>
        <w:pStyle w:val="a4"/>
        <w:spacing w:before="100" w:beforeAutospacing="1"/>
        <w:ind w:left="1080"/>
        <w:jc w:val="both"/>
      </w:pPr>
    </w:p>
    <w:p w:rsidR="00671B3D" w:rsidRPr="00671B3D" w:rsidRDefault="00671B3D" w:rsidP="00671B3D">
      <w:pPr>
        <w:pStyle w:val="msonospacing0"/>
        <w:spacing w:before="0" w:beforeAutospacing="0" w:after="0" w:after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1.1. Экспертная рабочая группа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color w:val="252525"/>
          <w:sz w:val="28"/>
          <w:szCs w:val="28"/>
        </w:rPr>
        <w:t xml:space="preserve">для проведения экспертизы общественных инициатив (далее по тексту Положения – рабочая группа) создана в целях реализации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</w:t>
      </w:r>
      <w:proofErr w:type="spellStart"/>
      <w:r>
        <w:rPr>
          <w:color w:val="252525"/>
          <w:sz w:val="28"/>
          <w:szCs w:val="28"/>
        </w:rPr>
        <w:t>интернет-ресурса</w:t>
      </w:r>
      <w:proofErr w:type="spellEnd"/>
      <w:r>
        <w:rPr>
          <w:color w:val="252525"/>
          <w:sz w:val="28"/>
          <w:szCs w:val="28"/>
        </w:rPr>
        <w:t xml:space="preserve"> «Российская общественная инициатива» (далее по тексту Положения – Указ Президента РФ).</w:t>
      </w: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1.2. Члены рабочей группы осуществляют свою деятельность на безвозмездной основе.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 xml:space="preserve"> </w:t>
      </w: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II. СОСТАВ РАБОЧЕЙ ГРУППЫ </w:t>
      </w:r>
    </w:p>
    <w:p w:rsidR="00671B3D" w:rsidRDefault="00671B3D" w:rsidP="00671B3D">
      <w:pPr>
        <w:jc w:val="both"/>
      </w:pPr>
    </w:p>
    <w:p w:rsidR="00671B3D" w:rsidRPr="00671B3D" w:rsidRDefault="00671B3D" w:rsidP="00671B3D">
      <w:pPr>
        <w:pStyle w:val="msonospacing0"/>
        <w:spacing w:before="0" w:beforeAutospacing="0" w:after="0" w:afterAutospacing="0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2.1. Состав рабочей группы формируется администрацией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 w:rsidR="002973F1">
        <w:rPr>
          <w:color w:val="252525"/>
          <w:sz w:val="28"/>
          <w:szCs w:val="28"/>
        </w:rPr>
        <w:t>в количестве 5</w:t>
      </w:r>
      <w:r>
        <w:rPr>
          <w:color w:val="252525"/>
          <w:sz w:val="28"/>
          <w:szCs w:val="28"/>
        </w:rPr>
        <w:t xml:space="preserve"> человек.</w:t>
      </w: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2.2. Рабочая группа состоит из председателя, заместителя председателя, секретаря и членов рабочей группы. </w:t>
      </w:r>
    </w:p>
    <w:p w:rsidR="00671B3D" w:rsidRDefault="00671B3D" w:rsidP="00671B3D">
      <w:pPr>
        <w:jc w:val="both"/>
      </w:pP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III. КОМПЕТЕНЦИЯ РАБОЧЕЙ ГРУППЫ </w:t>
      </w:r>
    </w:p>
    <w:p w:rsidR="00671B3D" w:rsidRDefault="00671B3D" w:rsidP="00671B3D">
      <w:pPr>
        <w:jc w:val="both"/>
      </w:pP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3.1. В соответствии с Указом Президента РФ рабочая группа: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3.1.1) рассматривает общественные инициативы, поступившие от уполномоченной некоммерческой организации;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3.1.2) проводит экспертизу общественных инициатив, поступивших от уполномоченной некоммерческой организации;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3.1.3) принимает решение о целесообразности разработки проекта соответствующего нормативного правового акта и (или) об иных мерах по реализации данной инициативы;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 xml:space="preserve">3.1.4) направляет информацию о рассмотрении общественной инициативы и мерах по ее реализации уполномоченной некоммерческой организации для размещения на </w:t>
      </w:r>
      <w:proofErr w:type="spellStart"/>
      <w:r>
        <w:rPr>
          <w:color w:val="252525"/>
          <w:sz w:val="28"/>
          <w:szCs w:val="28"/>
        </w:rPr>
        <w:t>интернет-ресурсе</w:t>
      </w:r>
      <w:proofErr w:type="spellEnd"/>
      <w:r>
        <w:rPr>
          <w:color w:val="252525"/>
          <w:sz w:val="28"/>
          <w:szCs w:val="28"/>
        </w:rPr>
        <w:t>.</w:t>
      </w: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3.2. В целях наиболее полной и квалифицированной оценки целесообразности разработки проекта соответствующего нормативного правового акта и (или) об иных мерах по реализации данной инициативы рабочая группа вправе привлекать научные и научно-исследовательские </w:t>
      </w:r>
      <w:r>
        <w:rPr>
          <w:color w:val="252525"/>
          <w:sz w:val="28"/>
          <w:szCs w:val="28"/>
        </w:rPr>
        <w:lastRenderedPageBreak/>
        <w:t xml:space="preserve">организации, в том числе и на платной основе, для формирования соответствующей экспертной оценки. </w:t>
      </w:r>
    </w:p>
    <w:p w:rsidR="00671B3D" w:rsidRDefault="00671B3D" w:rsidP="00671B3D">
      <w:pPr>
        <w:jc w:val="both"/>
      </w:pP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IV. ЗАСЕДАНИЯ РАБОЧЕЙ ГРУППЫ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 xml:space="preserve"> 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4.1. Заседания рабочей группы проводятся по мере необходимости (по мере поступления от уполномоченной некоммерческой организации общественных инициатив) с учетом соблюдения сроков, установленных Указом Президента РФ.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4.2. Заседания рабочей группы созываются ее председателем, либо, по его поручению, заместителем председателя или секретарем с использованием любых сре</w:t>
      </w:r>
      <w:proofErr w:type="gramStart"/>
      <w:r>
        <w:rPr>
          <w:color w:val="252525"/>
          <w:sz w:val="28"/>
          <w:szCs w:val="28"/>
        </w:rPr>
        <w:t>дств св</w:t>
      </w:r>
      <w:proofErr w:type="gramEnd"/>
      <w:r>
        <w:rPr>
          <w:color w:val="252525"/>
          <w:sz w:val="28"/>
          <w:szCs w:val="28"/>
        </w:rPr>
        <w:t>язи, позволяющих фиксировать факт получения сообщения адресатом.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4.3. Заседания рабочей группы считаются правомочными, если на них присутствуют не менее половины ее членов.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4.4. Заседания рабочей группы ведет ее председатель или, по его поручению, заместитель председателя.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4.5. Решение рабочей группы считается принятым, если за него проголосовало простое большинство присутствующих членов рабочей группы. При равенстве голосов голос председательствующего является решающим.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4.6. Решение рабочей группы оформляется в виде экспертного заключения и решения о целесообразности разработки проекта соответствующего нормативного правового акта и (или) об иных мерах по реализации инициативы.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4.7. Экспертное заключение и решение подписываются председателем рабочей группы.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 xml:space="preserve">4.8. Информация о рассмотрении общественной инициативы и мерах по ее реализации направляется секретарем рабочей группы в электронном виде уполномоченной некоммерческой организации для размещения на </w:t>
      </w:r>
      <w:proofErr w:type="spellStart"/>
      <w:r>
        <w:rPr>
          <w:color w:val="252525"/>
          <w:sz w:val="28"/>
          <w:szCs w:val="28"/>
        </w:rPr>
        <w:t>интернет-ресурсе</w:t>
      </w:r>
      <w:proofErr w:type="spellEnd"/>
      <w:r>
        <w:rPr>
          <w:color w:val="252525"/>
          <w:sz w:val="28"/>
          <w:szCs w:val="28"/>
        </w:rPr>
        <w:t xml:space="preserve"> в течение трех рабочих дней с момента принятия решения рабочей группой.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>4.9. Заседания рабочей группы могут проходить в заочной форме путем рассылки ее членам бюллетеней для голосования с приложением всех необходимых для принятия решения документов.</w:t>
      </w:r>
    </w:p>
    <w:p w:rsidR="00671B3D" w:rsidRDefault="00671B3D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 xml:space="preserve">4.10. По решению председателя рабочей группы на ее заседание могут быть приглашены представители Совета 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V. ЗАКЛЮЧИТЕЛЬНЫЕ ПОЛОЖЕНИЯ</w:t>
      </w:r>
    </w:p>
    <w:p w:rsidR="00671B3D" w:rsidRDefault="00671B3D" w:rsidP="00671B3D">
      <w:pPr>
        <w:jc w:val="both"/>
      </w:pPr>
    </w:p>
    <w:p w:rsidR="00671B3D" w:rsidRDefault="00671B3D" w:rsidP="00671B3D">
      <w:pPr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5.1. В случае принятия решения о целесообразности разработки проекта соответствующего нормативного правового акта и (или) об иных мерах по реализации данной инициативы решение рабочей группы в течение трех рабочих дней после его принятия направляется ее председателем в электронном виде уполномоченную некоммерческую организацию.</w:t>
      </w:r>
    </w:p>
    <w:p w:rsidR="00671B3D" w:rsidRDefault="00671B3D" w:rsidP="00671B3D">
      <w:pPr>
        <w:jc w:val="both"/>
      </w:pPr>
    </w:p>
    <w:p w:rsidR="00671B3D" w:rsidRDefault="00671B3D" w:rsidP="00671B3D">
      <w:pPr>
        <w:jc w:val="both"/>
      </w:pPr>
      <w:r>
        <w:rPr>
          <w:rStyle w:val="a3"/>
          <w:color w:val="252525"/>
          <w:sz w:val="28"/>
          <w:szCs w:val="28"/>
        </w:rPr>
        <w:t xml:space="preserve">Пояснительная записка </w:t>
      </w:r>
    </w:p>
    <w:p w:rsidR="00671B3D" w:rsidRDefault="00671B3D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>К проекту постановления</w:t>
      </w:r>
      <w:r w:rsidRPr="00671B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color w:val="252525"/>
          <w:sz w:val="28"/>
          <w:szCs w:val="28"/>
        </w:rPr>
        <w:t xml:space="preserve"> о реализации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</w:t>
      </w:r>
      <w:proofErr w:type="spellStart"/>
      <w:r>
        <w:rPr>
          <w:color w:val="252525"/>
          <w:sz w:val="28"/>
          <w:szCs w:val="28"/>
        </w:rPr>
        <w:t>интернет-ресурса</w:t>
      </w:r>
      <w:proofErr w:type="spellEnd"/>
      <w:r>
        <w:rPr>
          <w:color w:val="252525"/>
          <w:sz w:val="28"/>
          <w:szCs w:val="28"/>
        </w:rPr>
        <w:t xml:space="preserve"> «Российская общественная инициатива» </w:t>
      </w:r>
    </w:p>
    <w:p w:rsidR="00671B3D" w:rsidRDefault="00671B3D" w:rsidP="00671B3D">
      <w:pPr>
        <w:jc w:val="both"/>
      </w:pPr>
      <w:r>
        <w:rPr>
          <w:color w:val="252525"/>
          <w:sz w:val="28"/>
          <w:szCs w:val="28"/>
        </w:rPr>
        <w:t xml:space="preserve">Проект вносится в целях обеспечения развития и укрепления гражданского общества, защиты прав человека и гражданина, участия граждан в управлении делами государства, во исполнение Указа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</w:t>
      </w:r>
      <w:proofErr w:type="spellStart"/>
      <w:r>
        <w:rPr>
          <w:color w:val="252525"/>
          <w:sz w:val="28"/>
          <w:szCs w:val="28"/>
        </w:rPr>
        <w:t>интернет-ресурса</w:t>
      </w:r>
      <w:proofErr w:type="spellEnd"/>
      <w:r>
        <w:rPr>
          <w:color w:val="252525"/>
          <w:sz w:val="28"/>
          <w:szCs w:val="28"/>
        </w:rPr>
        <w:t xml:space="preserve"> «Российская общественная инициатива».</w:t>
      </w:r>
    </w:p>
    <w:p w:rsidR="00671B3D" w:rsidRDefault="00671B3D" w:rsidP="00671B3D">
      <w:pPr>
        <w:pStyle w:val="msonospacing0"/>
        <w:spacing w:before="0" w:beforeAutospacing="0"/>
        <w:jc w:val="both"/>
      </w:pPr>
      <w:r>
        <w:rPr>
          <w:color w:val="252525"/>
          <w:sz w:val="28"/>
          <w:szCs w:val="28"/>
        </w:rPr>
        <w:t xml:space="preserve">Принимаемый проект постановления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color w:val="252525"/>
          <w:sz w:val="28"/>
          <w:szCs w:val="28"/>
        </w:rPr>
        <w:t>не потребует дополнительных финансовых затрат за счет средств муниципального бюджета администрации</w:t>
      </w:r>
      <w:r w:rsidRPr="00671B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252525"/>
          <w:sz w:val="28"/>
          <w:szCs w:val="28"/>
        </w:rPr>
        <w:t xml:space="preserve"> и признания </w:t>
      </w:r>
      <w:proofErr w:type="gramStart"/>
      <w:r>
        <w:rPr>
          <w:color w:val="252525"/>
          <w:sz w:val="28"/>
          <w:szCs w:val="28"/>
        </w:rPr>
        <w:t>утратившими</w:t>
      </w:r>
      <w:proofErr w:type="gramEnd"/>
      <w:r>
        <w:rPr>
          <w:color w:val="252525"/>
          <w:sz w:val="28"/>
          <w:szCs w:val="28"/>
        </w:rPr>
        <w:t xml:space="preserve"> силу, приостановления, изменения или дополнения нормативных правовых актов</w:t>
      </w:r>
      <w:r w:rsidRPr="00671B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671B3D" w:rsidRDefault="00671B3D" w:rsidP="00671B3D"/>
    <w:p w:rsidR="004356D1" w:rsidRPr="00671B3D" w:rsidRDefault="004356D1">
      <w:pPr>
        <w:rPr>
          <w:sz w:val="28"/>
          <w:szCs w:val="28"/>
        </w:rPr>
      </w:pPr>
    </w:p>
    <w:sectPr w:rsidR="004356D1" w:rsidRPr="00671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269A1"/>
    <w:multiLevelType w:val="hybridMultilevel"/>
    <w:tmpl w:val="77FC6964"/>
    <w:lvl w:ilvl="0" w:tplc="A0462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1B3D"/>
    <w:rsid w:val="000B00E6"/>
    <w:rsid w:val="002973F1"/>
    <w:rsid w:val="004356D1"/>
    <w:rsid w:val="00444446"/>
    <w:rsid w:val="00455270"/>
    <w:rsid w:val="004E552D"/>
    <w:rsid w:val="0060763E"/>
    <w:rsid w:val="00671B3D"/>
    <w:rsid w:val="007167A4"/>
    <w:rsid w:val="00957C45"/>
    <w:rsid w:val="00A2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rsid w:val="00671B3D"/>
    <w:rPr>
      <w:i/>
      <w:iCs/>
    </w:rPr>
  </w:style>
  <w:style w:type="character" w:customStyle="1" w:styleId="HTML0">
    <w:name w:val="Адрес HTML Знак"/>
    <w:basedOn w:val="a0"/>
    <w:link w:val="HTML"/>
    <w:rsid w:val="00671B3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Strong"/>
    <w:basedOn w:val="a0"/>
    <w:qFormat/>
    <w:rsid w:val="00671B3D"/>
    <w:rPr>
      <w:b/>
      <w:bCs/>
    </w:rPr>
  </w:style>
  <w:style w:type="paragraph" w:customStyle="1" w:styleId="msonospacing0">
    <w:name w:val="msonospacing"/>
    <w:basedOn w:val="a"/>
    <w:rsid w:val="00671B3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71B3D"/>
    <w:pPr>
      <w:ind w:left="720"/>
      <w:contextualSpacing/>
    </w:pPr>
  </w:style>
  <w:style w:type="table" w:styleId="a5">
    <w:name w:val="Table Grid"/>
    <w:basedOn w:val="a1"/>
    <w:uiPriority w:val="59"/>
    <w:rsid w:val="00444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FF14E-6494-43FB-BDA6-B8D75378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cp:lastPrinted>2014-10-02T04:31:00Z</cp:lastPrinted>
  <dcterms:created xsi:type="dcterms:W3CDTF">2014-10-02T03:40:00Z</dcterms:created>
  <dcterms:modified xsi:type="dcterms:W3CDTF">2014-10-02T04:34:00Z</dcterms:modified>
</cp:coreProperties>
</file>