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0" w:rsidRPr="00AA6186" w:rsidRDefault="005223B0" w:rsidP="009012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186"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5223B0" w:rsidRPr="00AA6186" w:rsidRDefault="005223B0" w:rsidP="009012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186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223B0" w:rsidRPr="00AA6186" w:rsidRDefault="005223B0" w:rsidP="00901244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5223B0" w:rsidRPr="00901244" w:rsidRDefault="005223B0" w:rsidP="00901244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A618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AA6186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223B0" w:rsidRPr="00AA6186" w:rsidRDefault="00EA6C45" w:rsidP="00AA6186">
      <w:pPr>
        <w:tabs>
          <w:tab w:val="left" w:pos="3828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23.04.2015</w:t>
      </w:r>
      <w:r w:rsidR="005223B0" w:rsidRPr="00AA6186">
        <w:rPr>
          <w:rFonts w:ascii="Times New Roman" w:hAnsi="Times New Roman"/>
          <w:sz w:val="28"/>
          <w:szCs w:val="28"/>
        </w:rPr>
        <w:t xml:space="preserve">   №</w:t>
      </w:r>
      <w:r w:rsidR="00522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54</w:t>
      </w:r>
      <w:r w:rsidR="005223B0" w:rsidRPr="00385A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223B0" w:rsidRPr="00AA6186" w:rsidRDefault="005223B0" w:rsidP="00AA6186">
      <w:pPr>
        <w:jc w:val="center"/>
        <w:rPr>
          <w:rFonts w:ascii="Times New Roman" w:hAnsi="Times New Roman"/>
          <w:sz w:val="24"/>
          <w:szCs w:val="24"/>
        </w:rPr>
      </w:pPr>
      <w:r w:rsidRPr="00AA61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AA6186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5223B0" w:rsidRPr="00AA6186" w:rsidRDefault="005223B0" w:rsidP="00AA6186">
      <w:pPr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5223B0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618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</w:p>
    <w:p w:rsidR="005223B0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AA6186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5223B0" w:rsidRPr="00AA6186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«Сохранение и развитие культуры</w:t>
      </w:r>
      <w:r w:rsidRPr="00AA61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23B0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6186">
        <w:rPr>
          <w:rFonts w:ascii="Times New Roman" w:hAnsi="Times New Roman"/>
          <w:color w:val="000000"/>
          <w:sz w:val="28"/>
          <w:szCs w:val="28"/>
        </w:rPr>
        <w:t>Бурмистровского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 2015-2017гг.»</w:t>
      </w:r>
    </w:p>
    <w:p w:rsidR="005223B0" w:rsidRPr="00901244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223B0" w:rsidRPr="00901244" w:rsidRDefault="005223B0" w:rsidP="00150FBD">
      <w:pPr>
        <w:spacing w:after="0"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6186">
        <w:tab/>
      </w:r>
      <w:r w:rsidRPr="00901244">
        <w:rPr>
          <w:rFonts w:ascii="Times New Roman" w:hAnsi="Times New Roman"/>
          <w:color w:val="333300"/>
          <w:sz w:val="28"/>
          <w:szCs w:val="28"/>
        </w:rPr>
        <w:t xml:space="preserve">В соответствии  </w:t>
      </w:r>
      <w:r w:rsidRPr="00901244">
        <w:rPr>
          <w:rFonts w:ascii="Times New Roman" w:hAnsi="Times New Roman"/>
          <w:sz w:val="28"/>
          <w:szCs w:val="28"/>
        </w:rPr>
        <w:t>с постановлением администрации Бурмистровского сельсовета №100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сельсовета»</w:t>
      </w:r>
    </w:p>
    <w:p w:rsidR="005223B0" w:rsidRPr="00AA6186" w:rsidRDefault="005223B0" w:rsidP="00AA6186">
      <w:pPr>
        <w:pStyle w:val="a5"/>
        <w:rPr>
          <w:color w:val="333300"/>
          <w:szCs w:val="28"/>
        </w:rPr>
      </w:pPr>
      <w:r w:rsidRPr="00AA6186">
        <w:rPr>
          <w:color w:val="333300"/>
          <w:szCs w:val="28"/>
        </w:rPr>
        <w:t>ПОСТАНОВЛЯЮ:</w:t>
      </w:r>
    </w:p>
    <w:p w:rsidR="005223B0" w:rsidRPr="00AA6186" w:rsidRDefault="00EA6C45" w:rsidP="00AA6186">
      <w:pPr>
        <w:pStyle w:val="a5"/>
        <w:rPr>
          <w:color w:val="333300"/>
          <w:szCs w:val="28"/>
        </w:rPr>
      </w:pPr>
      <w:r>
        <w:rPr>
          <w:color w:val="333300"/>
          <w:szCs w:val="28"/>
        </w:rPr>
        <w:t xml:space="preserve">         1.Отменить муниципальную</w:t>
      </w:r>
      <w:r w:rsidRPr="00901244">
        <w:rPr>
          <w:color w:val="333300"/>
          <w:szCs w:val="28"/>
        </w:rPr>
        <w:t xml:space="preserve"> программу </w:t>
      </w:r>
      <w:r>
        <w:rPr>
          <w:color w:val="000000"/>
          <w:szCs w:val="28"/>
        </w:rPr>
        <w:t xml:space="preserve">«Сохранение и </w:t>
      </w:r>
      <w:r w:rsidRPr="00901244">
        <w:rPr>
          <w:color w:val="000000"/>
          <w:szCs w:val="28"/>
        </w:rPr>
        <w:t xml:space="preserve">развитие культуры </w:t>
      </w:r>
      <w:r w:rsidRPr="00901244">
        <w:rPr>
          <w:color w:val="333300"/>
          <w:szCs w:val="28"/>
        </w:rPr>
        <w:t>Бурмистровского сельсовета</w:t>
      </w:r>
      <w:r w:rsidRPr="00901244">
        <w:rPr>
          <w:color w:val="000000"/>
          <w:szCs w:val="28"/>
        </w:rPr>
        <w:t xml:space="preserve"> на 2015-2017 годы»</w:t>
      </w:r>
      <w:r>
        <w:rPr>
          <w:color w:val="000000"/>
          <w:szCs w:val="28"/>
        </w:rPr>
        <w:t xml:space="preserve"> утвержденную администрацией Бурмистровского сельсовета от 04.11.2014 №115</w:t>
      </w:r>
    </w:p>
    <w:p w:rsidR="005223B0" w:rsidRDefault="00EA6C45" w:rsidP="00150FB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>2</w:t>
      </w:r>
      <w:r w:rsidR="005223B0">
        <w:rPr>
          <w:rFonts w:ascii="Times New Roman" w:hAnsi="Times New Roman"/>
          <w:color w:val="333300"/>
          <w:sz w:val="28"/>
          <w:szCs w:val="28"/>
        </w:rPr>
        <w:t>.Утвердить муниципальную</w:t>
      </w:r>
      <w:r w:rsidR="005223B0" w:rsidRPr="00901244">
        <w:rPr>
          <w:rFonts w:ascii="Times New Roman" w:hAnsi="Times New Roman"/>
          <w:color w:val="333300"/>
          <w:sz w:val="28"/>
          <w:szCs w:val="28"/>
        </w:rPr>
        <w:t xml:space="preserve"> программу </w:t>
      </w:r>
      <w:r w:rsidR="00522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«Сохранение и </w:t>
      </w:r>
      <w:r w:rsidR="005223B0" w:rsidRPr="009012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культуры </w:t>
      </w:r>
      <w:r w:rsidR="005223B0" w:rsidRPr="00901244">
        <w:rPr>
          <w:rFonts w:ascii="Times New Roman" w:hAnsi="Times New Roman"/>
          <w:color w:val="333300"/>
          <w:sz w:val="28"/>
          <w:szCs w:val="28"/>
        </w:rPr>
        <w:t>Бурмистровского сельсовета</w:t>
      </w:r>
      <w:r w:rsidR="005223B0" w:rsidRPr="009012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2015-2017 годы»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новой редакции</w:t>
      </w:r>
      <w:r w:rsidR="005223B0" w:rsidRPr="009012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5223B0">
        <w:rPr>
          <w:rFonts w:ascii="Times New Roman" w:hAnsi="Times New Roman"/>
          <w:color w:val="333300"/>
          <w:sz w:val="28"/>
          <w:szCs w:val="28"/>
        </w:rPr>
        <w:t xml:space="preserve">. </w:t>
      </w:r>
    </w:p>
    <w:p w:rsidR="005223B0" w:rsidRPr="00150FBD" w:rsidRDefault="00EA6C45" w:rsidP="00150FB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>3</w:t>
      </w:r>
      <w:r w:rsidR="005223B0">
        <w:rPr>
          <w:rFonts w:ascii="Times New Roman" w:hAnsi="Times New Roman"/>
          <w:color w:val="333300"/>
          <w:sz w:val="28"/>
          <w:szCs w:val="28"/>
        </w:rPr>
        <w:t xml:space="preserve">. </w:t>
      </w:r>
      <w:r w:rsidR="005223B0" w:rsidRPr="00901244">
        <w:rPr>
          <w:rFonts w:ascii="Times New Roman" w:hAnsi="Times New Roman"/>
          <w:color w:val="000000"/>
          <w:sz w:val="28"/>
          <w:szCs w:val="28"/>
          <w:lang w:eastAsia="ru-RU"/>
        </w:rPr>
        <w:t>Установить, что в ходе реализации м</w:t>
      </w:r>
      <w:r w:rsidR="005223B0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униципальной</w:t>
      </w:r>
      <w:r w:rsidR="005223B0" w:rsidRPr="009012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«Сохранение и развитие культуры</w:t>
      </w:r>
      <w:r w:rsidR="005223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Бурмистровского сельсовета</w:t>
      </w:r>
      <w:r w:rsidR="005223B0" w:rsidRPr="009012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2015-2017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223B0" w:rsidRPr="00AA6186" w:rsidRDefault="00EA6C45" w:rsidP="00150FBD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>4</w:t>
      </w:r>
      <w:r w:rsidR="005223B0" w:rsidRPr="00AA6186">
        <w:rPr>
          <w:rFonts w:ascii="Times New Roman" w:hAnsi="Times New Roman"/>
          <w:color w:val="333300"/>
          <w:sz w:val="28"/>
          <w:szCs w:val="28"/>
        </w:rPr>
        <w:t xml:space="preserve">. </w:t>
      </w:r>
      <w:proofErr w:type="gramStart"/>
      <w:r w:rsidR="005223B0" w:rsidRPr="00AA6186">
        <w:rPr>
          <w:rFonts w:ascii="Times New Roman" w:hAnsi="Times New Roman"/>
          <w:color w:val="333300"/>
          <w:sz w:val="28"/>
          <w:szCs w:val="28"/>
        </w:rPr>
        <w:t>Контроль за</w:t>
      </w:r>
      <w:proofErr w:type="gramEnd"/>
      <w:r w:rsidR="005223B0" w:rsidRPr="00AA6186">
        <w:rPr>
          <w:rFonts w:ascii="Times New Roman" w:hAnsi="Times New Roman"/>
          <w:color w:val="333300"/>
          <w:sz w:val="28"/>
          <w:szCs w:val="28"/>
        </w:rPr>
        <w:t xml:space="preserve"> исполнением настоящего постановления возложить на заместителя  главы   администрации   Бурмистровского сельсовета  Якушкину Н.Н..</w:t>
      </w:r>
    </w:p>
    <w:p w:rsidR="005223B0" w:rsidRDefault="00EA6C45" w:rsidP="00150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>5</w:t>
      </w:r>
      <w:r w:rsidR="005223B0" w:rsidRPr="00AA6186">
        <w:rPr>
          <w:rFonts w:ascii="Times New Roman" w:hAnsi="Times New Roman"/>
          <w:color w:val="333300"/>
          <w:sz w:val="28"/>
          <w:szCs w:val="28"/>
        </w:rPr>
        <w:t xml:space="preserve">. </w:t>
      </w:r>
      <w:r w:rsidR="005223B0" w:rsidRPr="00AA6186">
        <w:rPr>
          <w:rFonts w:ascii="Times New Roman" w:hAnsi="Times New Roman"/>
          <w:sz w:val="28"/>
          <w:szCs w:val="28"/>
        </w:rPr>
        <w:t xml:space="preserve"> Постановление опубликовать на официальном сайте в сети Интернет.      </w:t>
      </w:r>
    </w:p>
    <w:p w:rsidR="005223B0" w:rsidRDefault="005223B0" w:rsidP="00150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3B0" w:rsidRPr="00AA6186" w:rsidRDefault="005223B0" w:rsidP="00150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3B0" w:rsidRPr="00901244" w:rsidRDefault="005223B0" w:rsidP="00150FBD">
      <w:pPr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A6186">
        <w:rPr>
          <w:rFonts w:ascii="Times New Roman" w:hAnsi="Times New Roman"/>
          <w:sz w:val="28"/>
          <w:szCs w:val="28"/>
        </w:rPr>
        <w:t>Глава Бурмистровского сельсовета                                     К.В. Ульченко</w:t>
      </w: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</w:p>
    <w:p w:rsidR="005223B0" w:rsidRPr="005F517B" w:rsidRDefault="005223B0" w:rsidP="005F517B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</w:p>
    <w:p w:rsidR="005223B0" w:rsidRPr="005F517B" w:rsidRDefault="005223B0" w:rsidP="005F517B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> </w:t>
      </w:r>
    </w:p>
    <w:p w:rsidR="005223B0" w:rsidRPr="005F517B" w:rsidRDefault="005223B0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Приложение </w:t>
      </w:r>
    </w:p>
    <w:p w:rsidR="005223B0" w:rsidRPr="005F517B" w:rsidRDefault="005223B0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к постановлению а</w:t>
      </w: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дминистрации</w:t>
      </w:r>
    </w:p>
    <w:p w:rsidR="005223B0" w:rsidRPr="005F517B" w:rsidRDefault="005223B0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Бурмистровского сельсовета</w:t>
      </w:r>
    </w:p>
    <w:p w:rsidR="005223B0" w:rsidRDefault="005223B0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от  </w:t>
      </w:r>
      <w:r w:rsidR="00EA6C45">
        <w:rPr>
          <w:rFonts w:ascii="Times New Roman" w:hAnsi="Times New Roman"/>
          <w:color w:val="000000"/>
          <w:sz w:val="23"/>
          <w:szCs w:val="23"/>
          <w:lang w:eastAsia="ru-RU"/>
        </w:rPr>
        <w:t>23.04.2015 №54</w:t>
      </w:r>
    </w:p>
    <w:p w:rsidR="005223B0" w:rsidRPr="005F517B" w:rsidRDefault="000045E2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Таблица 1</w:t>
      </w:r>
    </w:p>
    <w:p w:rsidR="005223B0" w:rsidRPr="005F517B" w:rsidRDefault="005223B0" w:rsidP="00150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МУНИЦИПАЛЬНАЯ 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ПРОГРАММА «СОХРАНЕНИЕ И РАЗВИТИЕ КУЛЬТУРЫ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БУРМИСТРОВСКОГО СЕЛЬСОВЕТА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НА 2015-2017 ГОДЫ»</w:t>
      </w:r>
    </w:p>
    <w:p w:rsidR="005223B0" w:rsidRPr="005F517B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ПАСПОРТ ПРОГРАММЫ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25"/>
        <w:gridCol w:w="7095"/>
      </w:tblGrid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 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ОХРАНЕНИЕ И РАЗВИТИЕ 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8C6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2015-2017 ГОДЫ»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Постановление 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 сельсовета от 16.10.2014 № 100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Бурмистровского сельсовета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Бурмистровского сельсовета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задачи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условий для организации массового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отдыха и досуга, обеспечение жителей поселения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услугами учреждений культуры;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2. Обеспечение библиотечного обслуживания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населения;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Сроки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2015-2017 годы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Структура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 муниципальной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«Сохранение и развития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2015-2017годы»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I. Содержание проблемы и обоснование  необходимости ее  решения программными методами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II Основные цели и задачи, сроки и этапы реализации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III. Система программных мероприятий, ресурсное обеспечение Программы.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IV. Механизм реализации и контроль Программы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 V. Оценка эффективности реализации мероприятий Программы.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содержит следующие подпрограммы: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 - Подпрограмма «</w:t>
            </w:r>
            <w:r w:rsidR="00EA6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 и развитие культуры Бурмистровского сельсовета на 2015-2017 годы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 - Подпрограмма «Вы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функций сельской библиотек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и»;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 - Подпрограмма «Сохранение, использование и популяризация объектов культурного наследия</w:t>
            </w:r>
            <w:r w:rsidR="00EA6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 на 2015-2017 годы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5223B0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 мероприятия программы: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мероприятия по обеспечению условий для организации массового отдыха и досуга, обеспечению жителей поселения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услугами учреждений культуры;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ероприятия по обеспечению библиотечного обслуживания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населения; 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-мероприятия по содержанию и ремонту памятников воинам, погибшим в годы Великой Отечественной войны;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сельсовета,         МКУК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районная ЦРБ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Программы осуществляется за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счет средств бюджета поселения. Объемы финансирования на реализацию программы  осуществляются за счет средств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и составляют: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B45">
              <w:rPr>
                <w:rFonts w:ascii="Times New Roman" w:hAnsi="Times New Roman"/>
                <w:sz w:val="24"/>
                <w:szCs w:val="24"/>
                <w:lang w:eastAsia="ru-RU"/>
              </w:rPr>
              <w:t>5 544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По годам: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2015 году- 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B45">
              <w:rPr>
                <w:rFonts w:ascii="Times New Roman" w:hAnsi="Times New Roman"/>
                <w:sz w:val="24"/>
                <w:szCs w:val="24"/>
                <w:lang w:eastAsia="ru-RU"/>
              </w:rPr>
              <w:t>2066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2016 году- 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B45">
              <w:rPr>
                <w:rFonts w:ascii="Times New Roman" w:hAnsi="Times New Roman"/>
                <w:sz w:val="24"/>
                <w:szCs w:val="24"/>
                <w:lang w:eastAsia="ru-RU"/>
              </w:rPr>
              <w:t>2090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5223B0" w:rsidRPr="005F517B" w:rsidRDefault="005223B0" w:rsidP="00B56B45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2017 году- 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B45">
              <w:rPr>
                <w:rFonts w:ascii="Times New Roman" w:hAnsi="Times New Roman"/>
                <w:sz w:val="24"/>
                <w:szCs w:val="24"/>
                <w:lang w:eastAsia="ru-RU"/>
              </w:rPr>
              <w:t>1388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результаты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реализации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Программы,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целевые индикаторы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показатели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клубных формирований в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учреждениях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</w:t>
            </w:r>
          </w:p>
          <w:p w:rsidR="005223B0" w:rsidRPr="005F517B" w:rsidRDefault="005223B0" w:rsidP="00B74028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увеличение количества </w:t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проводимых учреждением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поселения; </w:t>
            </w:r>
          </w:p>
          <w:p w:rsidR="005223B0" w:rsidRPr="005F517B" w:rsidRDefault="005223B0" w:rsidP="00B74028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читателей в библиотеках</w:t>
            </w:r>
          </w:p>
          <w:p w:rsidR="005223B0" w:rsidRPr="005F517B" w:rsidRDefault="005223B0" w:rsidP="00B74028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посещений в библиотеках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книговыдач в библиотеках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-улучшение состояния памятника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воинам, погибшим в годы Великой Отечественной войны;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культуры поведения жителей населенных пунктов, привитие жителям муниципального образования любви и уважения к своей малой родине</w:t>
            </w:r>
          </w:p>
        </w:tc>
      </w:tr>
      <w:tr w:rsidR="005223B0" w:rsidRPr="00C460D5" w:rsidTr="005F517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организации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исполнением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предоставляется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отчет о реализации Программы  до 20.02. года следующего за отчетным;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Итоговый отчет о реализац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Программы представляется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администрацию Бурмистровского сельсовета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до 1 июня 2017 года</w:t>
            </w:r>
            <w:proofErr w:type="gramEnd"/>
          </w:p>
        </w:tc>
      </w:tr>
    </w:tbl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Pr="00EB1233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методами.</w:t>
      </w:r>
    </w:p>
    <w:p w:rsidR="00EB1233" w:rsidRPr="00EB1233" w:rsidRDefault="00EB1233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 целью реализации Законов Российской Федерации: № 131-ФЗ "Об общих принципах организации местного самоуправления в Российской Федерации", № 3612-1 "Основы законодательства Российской Федерации о культуре", № 78-ФЗ "О библиотечном деле",  №73 «Об объектах культурного наследия (памятниках истории и культуры) народов Российской Федерации» Программой запланированы мероприятия по обеспечению жителей поселения услугами учреждений культуры, организации библиотечно-информационного обслуживания, созданию условий для организации массового отдыха и досуга</w:t>
      </w:r>
      <w:proofErr w:type="gram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жителей поселения,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направлена на создание правовой, организационной и финансово-экономической основы для развития культуры в Бурмистровском сельсовете.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Программы «Сохранение и развитие культуры Бурмистровского сельсовета на 2015-2017 годы" поможет достичь более результативных показателей в области культуры, что позволит расширить спектр и качество, предоставляемых современных культурно - </w:t>
      </w:r>
      <w:proofErr w:type="spell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 населению, сохранить учреждение культуры и объекты культурного наследия.</w:t>
      </w:r>
    </w:p>
    <w:p w:rsidR="00EB1233" w:rsidRPr="00EB1233" w:rsidRDefault="00EB1233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II. Основные цели и задачи, сроки и этапы реализации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Цель программы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 Задачи Программы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Обеспечение условий для организации массового отдыха и досуга, обеспечение жителей поселения  услугами учреждений культуры.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библиотечного обслуживания населения.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невозможно без развития культуры. Развитие культуры в поселении - один из основных факторов социальной стабильности, условие для активизации хозяйственно-экономического развития.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ремонт и содержание памятника воинам, погибшим в годы Великой Отечественной войны.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                                             Сроки и этапы реализации Программы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Реализацию Программы предполагается осуществить в три этапа: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I этап – 2015 год;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II этап – 2016 год;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III этап – 2017 год.</w:t>
      </w:r>
    </w:p>
    <w:p w:rsidR="000045E2" w:rsidRPr="00EB1233" w:rsidRDefault="000045E2" w:rsidP="000045E2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Таблица 2</w:t>
      </w:r>
    </w:p>
    <w:p w:rsidR="00EB1233" w:rsidRPr="00EB1233" w:rsidRDefault="00EB1233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1233" w:rsidRPr="00EB1233" w:rsidRDefault="00EB1233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1233" w:rsidRPr="00EB1233" w:rsidRDefault="00EB1233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1233" w:rsidRPr="00EB1233" w:rsidRDefault="00EB1233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23B0" w:rsidRPr="00EB1233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ЦЕЛЕВЫЕ ИНДИКАТОРЫ И ПОКАЗАТЕЛИ</w:t>
      </w:r>
    </w:p>
    <w:tbl>
      <w:tblPr>
        <w:tblW w:w="91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20"/>
        <w:gridCol w:w="690"/>
        <w:gridCol w:w="1215"/>
        <w:gridCol w:w="1020"/>
        <w:gridCol w:w="1875"/>
      </w:tblGrid>
      <w:tr w:rsidR="005223B0" w:rsidRPr="00EB1233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Программы, показатели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Ед. </w:t>
            </w: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5223B0" w:rsidRPr="00EB1233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B1233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2015 г</w:t>
              </w:r>
            </w:smartTag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B1233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2016 г</w:t>
              </w:r>
            </w:smartTag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B1233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2017 г</w:t>
              </w:r>
            </w:smartTag>
          </w:p>
        </w:tc>
      </w:tr>
      <w:tr w:rsidR="005223B0" w:rsidRPr="00EB1233" w:rsidTr="005F517B">
        <w:trPr>
          <w:tblCellSpacing w:w="0" w:type="dxa"/>
          <w:jc w:val="center"/>
        </w:trPr>
        <w:tc>
          <w:tcPr>
            <w:tcW w:w="912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Задача 1. Создание условий для организации массового отдыха и досуга, обеспечения жителей Бурмистровского сельсовета</w:t>
            </w:r>
          </w:p>
        </w:tc>
      </w:tr>
      <w:tr w:rsidR="005223B0" w:rsidRPr="00EB1233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EB123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EB1233" w:rsidP="00EB1233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B1233" w:rsidRDefault="00EB123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5223B0" w:rsidRPr="00EB1233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Количество посетителей </w:t>
            </w:r>
            <w:proofErr w:type="spellStart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EB123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EB123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B1233" w:rsidRDefault="00EB123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3600</w:t>
            </w:r>
          </w:p>
        </w:tc>
      </w:tr>
      <w:tr w:rsidR="005223B0" w:rsidRPr="00EB1233" w:rsidTr="005F517B">
        <w:trPr>
          <w:tblCellSpacing w:w="0" w:type="dxa"/>
          <w:jc w:val="center"/>
        </w:trPr>
        <w:tc>
          <w:tcPr>
            <w:tcW w:w="912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Задача 2. Организация библиотечного обслуживания населения</w:t>
            </w:r>
          </w:p>
        </w:tc>
      </w:tr>
      <w:tr w:rsidR="005223B0" w:rsidRPr="00EB1233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книговыдач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B655C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8920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B1233" w:rsidRDefault="005B655C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8920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B1233" w:rsidRDefault="005B655C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8920</w:t>
            </w:r>
          </w:p>
        </w:tc>
      </w:tr>
    </w:tbl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223B0" w:rsidRPr="00EB1233" w:rsidRDefault="005223B0" w:rsidP="00EB1233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III. СИСТЕМА ПРОГРАММНЫХ МЕРОПРИЯТИЙ, РЕСУРСНОЕ ОБЕСПЕЧЕНИЕ ПРОГРАММЫ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на территории Бурмистровского сельсовета находятся сельская библиотека, которая требуют постоянного пополнения и комплектования библиотечного фонда, подписки на периодическую литературу, наличия доступа к системе Интернет для оказания информационных услуг населению.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На  территории поселения находится памятник воинам, погибшим в годы Великой Отечественной войны, который требуют постоянного ухода и ремонта. Для поддержания памятника в нормальном состоянии необходимо организовать регулярную уборку территории памятника, ремонт и окраску ограждения и монумента.</w:t>
      </w:r>
    </w:p>
    <w:p w:rsidR="00EB1233" w:rsidRPr="00EB1233" w:rsidRDefault="00EB1233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1233" w:rsidRPr="00EB1233" w:rsidRDefault="00EB1233" w:rsidP="00EB1233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2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3 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Сводные данные по расчету потребности в ресурсном обеспечении, необходимом для реализации Программы, по задачам приведены в таблице тыс. руб.</w:t>
      </w:r>
    </w:p>
    <w:tbl>
      <w:tblPr>
        <w:tblW w:w="1041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16"/>
        <w:gridCol w:w="2412"/>
        <w:gridCol w:w="1845"/>
        <w:gridCol w:w="1153"/>
        <w:gridCol w:w="1197"/>
        <w:gridCol w:w="1287"/>
      </w:tblGrid>
      <w:tr w:rsidR="005223B0" w:rsidRPr="00C460D5" w:rsidTr="005F517B">
        <w:trPr>
          <w:tblCellSpacing w:w="0" w:type="dxa"/>
          <w:jc w:val="right"/>
        </w:trPr>
        <w:tc>
          <w:tcPr>
            <w:tcW w:w="25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</w:tr>
      <w:tr w:rsidR="005223B0" w:rsidRPr="00C460D5" w:rsidTr="005F517B">
        <w:trPr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3B0" w:rsidRPr="005F517B" w:rsidRDefault="005223B0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3B0" w:rsidRPr="005F517B" w:rsidRDefault="005223B0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3B0" w:rsidRPr="005F517B" w:rsidRDefault="005223B0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5223B0" w:rsidRPr="00C460D5" w:rsidTr="005F517B">
        <w:trPr>
          <w:tblCellSpacing w:w="0" w:type="dxa"/>
          <w:jc w:val="right"/>
        </w:trPr>
        <w:tc>
          <w:tcPr>
            <w:tcW w:w="2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целевая программа «Сохранение и ра</w:t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витие</w:t>
            </w:r>
            <w:proofErr w:type="spellEnd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на 2015-2017 годы»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C723FA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1388</w:t>
            </w:r>
          </w:p>
        </w:tc>
      </w:tr>
      <w:tr w:rsidR="005223B0" w:rsidRPr="00C460D5" w:rsidTr="005F517B">
        <w:trPr>
          <w:tblCellSpacing w:w="0" w:type="dxa"/>
          <w:jc w:val="right"/>
        </w:trPr>
        <w:tc>
          <w:tcPr>
            <w:tcW w:w="2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3B0" w:rsidRPr="00C460D5" w:rsidTr="005F517B">
        <w:trPr>
          <w:tblCellSpacing w:w="0" w:type="dxa"/>
          <w:jc w:val="right"/>
        </w:trPr>
        <w:tc>
          <w:tcPr>
            <w:tcW w:w="2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="00B56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 и </w:t>
            </w:r>
            <w:r w:rsidR="00B56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культуры Бурмистровского сельсовета на 2015-2017 годы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150FBD" w:rsidRDefault="005223B0" w:rsidP="005F517B">
            <w:pPr>
              <w:spacing w:before="167" w:after="167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МКУК Бурмистровского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C723FA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1683,6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1738,2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1036,2</w:t>
            </w:r>
          </w:p>
        </w:tc>
      </w:tr>
      <w:tr w:rsidR="005223B0" w:rsidRPr="00C460D5" w:rsidTr="005F517B">
        <w:trPr>
          <w:tblCellSpacing w:w="0" w:type="dxa"/>
          <w:jc w:val="right"/>
        </w:trPr>
        <w:tc>
          <w:tcPr>
            <w:tcW w:w="2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 - Подпрограмма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«Вы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функций сельской библиотек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и»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032E99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E99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ЦРБ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C723FA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351,8</w:t>
            </w:r>
          </w:p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3B0" w:rsidRPr="00C460D5" w:rsidTr="005F517B">
        <w:trPr>
          <w:tblCellSpacing w:w="0" w:type="dxa"/>
          <w:jc w:val="right"/>
        </w:trPr>
        <w:tc>
          <w:tcPr>
            <w:tcW w:w="2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 - Подпрограмма «Сохранение, использование и популяризация объектов культурного наследия»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Бурмистровского сельсовета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C723FA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5F517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 мероприятий муниципальной целевой программы осуществляется за счет средств бюджета поселения. Утвержденная муниципальная целевая программа реализуется за счет бюджета Бурмистровского сельсовета в объемах, установленных решением Совета депутатов Бурмистровского сельсовета о бюджете Бурмистровского сельсовета на соответствующий финансовый год.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В случае внесения изменений в решение Собрания депутатов в бюджете Бурмистровского сельсовета на очередной финансовый год в части бюджетных ассигнований на реализацию  муниципальной целевой программы вносятся соответствующие изменения в постановления  Бурмистровского сельсовета о муниципальных целевых программах.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IV. МЕХАНИЗМ РЕАЛИЗАЦИИ  И КОНТРОЛЬ ПРОГРАММЫ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Механизм реализации Программы предусматривает: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совершенствование системы управления муниципальным казенным учреждением культуры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Бурмистровского сельсовета «КДЦ»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(организация управления и </w:t>
      </w:r>
      <w:proofErr w:type="gram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реализацией мероприятий Программы);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нормативной базы развития культуры в поселении;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 рациональное распределение и использование бюджетных средств;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совершенствование годового плана </w:t>
      </w:r>
      <w:proofErr w:type="spell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массовых мероприятий;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-подготовку постановлений Распоряжений, положений, смет, программ, в части проводимых культурно-массовых мероприятий, смотров, фестивалей, конкурсов, культурных акций, участия самодеятельных коллективов в культурных акциях в поселении и за его пределами;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-ежегодное прогнозирование расходов на комплектование книжных фондов библиотеки;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       Координация мероприятий по реализации Программы будет осуществляться через нормативные правовые акты - постановления, распоряжения администрации</w:t>
      </w:r>
      <w:r w:rsidRPr="00EB1233">
        <w:rPr>
          <w:rFonts w:ascii="Times New Roman" w:hAnsi="Times New Roman"/>
          <w:sz w:val="28"/>
          <w:szCs w:val="28"/>
          <w:lang w:eastAsia="ru-RU"/>
        </w:rPr>
        <w:t xml:space="preserve"> Бурмистровского сельсовета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, муниципальные контракты на поставку товаров, выполнение работ и оказание услуг, необходимых для реализации Программы.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sz w:val="28"/>
          <w:szCs w:val="28"/>
          <w:lang w:eastAsia="ru-RU"/>
        </w:rPr>
        <w:t>Отчет о реализации Программы предоставляется в администрацию Бурмистровского сельсовета ежеквартально в срок до 25 числа месяца, следующего за отчетным периодом, по установленной форме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обеспечения мониторинга и анализа хода реализации  целевой программы</w:t>
      </w:r>
      <w:r w:rsidRPr="00EB1233">
        <w:rPr>
          <w:rFonts w:ascii="Times New Roman" w:hAnsi="Times New Roman"/>
          <w:sz w:val="28"/>
          <w:szCs w:val="28"/>
          <w:lang w:eastAsia="ru-RU"/>
        </w:rPr>
        <w:t>. </w:t>
      </w:r>
      <w:r w:rsidRPr="00EB1233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EB1233">
        <w:rPr>
          <w:rFonts w:ascii="Times New Roman" w:hAnsi="Times New Roman"/>
          <w:sz w:val="28"/>
          <w:szCs w:val="28"/>
          <w:lang w:eastAsia="ru-RU"/>
        </w:rPr>
        <w:t>Ежегодный отчет о реализации Программы  до 20.02. года следующего за отчетным; </w:t>
      </w:r>
      <w:r w:rsidRPr="00EB1233">
        <w:rPr>
          <w:rFonts w:ascii="Times New Roman" w:hAnsi="Times New Roman"/>
          <w:sz w:val="28"/>
          <w:szCs w:val="28"/>
          <w:lang w:eastAsia="ru-RU"/>
        </w:rPr>
        <w:br/>
        <w:t>Итоговый отчет о реализации Программы представляется в </w:t>
      </w:r>
      <w:r w:rsidRPr="00EB1233">
        <w:rPr>
          <w:rFonts w:ascii="Times New Roman" w:hAnsi="Times New Roman"/>
          <w:sz w:val="28"/>
          <w:szCs w:val="28"/>
          <w:lang w:eastAsia="ru-RU"/>
        </w:rPr>
        <w:br/>
        <w:t xml:space="preserve">администрацию Бурмистровского сельсовета до 1 июня 2017 года. </w:t>
      </w:r>
      <w:proofErr w:type="gramEnd"/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муниципальной долгосрочной целевой программы осуществляется на основе контрактов, заключенных в соответствии с законодательством о размещении заказов на поставку товаров, выполнении работ, оказании услуг для государственных и муниципальных нужд.</w:t>
      </w:r>
    </w:p>
    <w:p w:rsidR="005223B0" w:rsidRPr="00EB1233" w:rsidRDefault="005223B0" w:rsidP="001258F6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мероприятий Программы муниципальным учреждением культуры осуществляет администрация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Бурмистровского сельсовета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B12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Раздел V. ОЦЕНКА ЭФФЕКТИВНОСТИ РЕАЛИЗАЦИИ МЕРОПРИЯТИЙ ПРОГРАММЫ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реализации муниципальной долгосрочной целевой программы  «Сохранение и развитие культуры в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Бурмистровском сельсовете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2015-2017годы" произойдет положительный сдвиг в развитии материально-технической базы отрасли, расширятся формы и виды </w:t>
      </w:r>
      <w:proofErr w:type="spell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 населению, а также увеличатся посещаемость учреждений, способствующие дальнейшему развитию отрасли, а именно планируется достижение следующих конечных результатов Программы:</w:t>
      </w:r>
    </w:p>
    <w:tbl>
      <w:tblPr>
        <w:tblW w:w="82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20"/>
      </w:tblGrid>
      <w:tr w:rsidR="005223B0" w:rsidRPr="00EB1233" w:rsidTr="005F517B">
        <w:trPr>
          <w:tblCellSpacing w:w="0" w:type="dxa"/>
          <w:jc w:val="center"/>
        </w:trPr>
        <w:tc>
          <w:tcPr>
            <w:tcW w:w="8220" w:type="dxa"/>
            <w:tcBorders>
              <w:top w:val="outset" w:sz="6" w:space="0" w:color="auto"/>
              <w:bottom w:val="outset" w:sz="6" w:space="0" w:color="auto"/>
            </w:tcBorders>
          </w:tcPr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книговыдач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пользователей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посещений массовых мероприятий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Сохранение культурного наследия и творческого потенциала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повысит качество услуг в сфере культуры.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·        Количество </w:t>
            </w:r>
            <w:proofErr w:type="spellStart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·        Количество посетителей </w:t>
            </w:r>
            <w:proofErr w:type="spellStart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клубных формирований</w:t>
            </w:r>
          </w:p>
          <w:p w:rsidR="005223B0" w:rsidRPr="00EB123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233">
              <w:rPr>
                <w:rFonts w:ascii="Times New Roman" w:hAnsi="Times New Roman"/>
                <w:sz w:val="28"/>
                <w:szCs w:val="28"/>
                <w:lang w:eastAsia="ru-RU"/>
              </w:rPr>
              <w:t>·        Количество участников в клубных формированиях</w:t>
            </w:r>
          </w:p>
        </w:tc>
      </w:tr>
    </w:tbl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 Муниципальный заказчик (заказчик-координатор) ежегодно в срок до 20 февраля года, следующего </w:t>
      </w:r>
      <w:proofErr w:type="gram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представляет в администрацию  </w:t>
      </w:r>
      <w:r w:rsidRPr="00EB1233">
        <w:rPr>
          <w:rFonts w:ascii="Times New Roman" w:hAnsi="Times New Roman"/>
          <w:sz w:val="28"/>
          <w:szCs w:val="28"/>
          <w:lang w:eastAsia="ru-RU"/>
        </w:rPr>
        <w:t>Бурмистровского сельсовета</w:t>
      </w: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 о реализации  целевой программы, который должен содержать: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-общий объем фактически произведенных расходов, всего и в том числе по источникам финансирования;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-перечень завершенных в течение года мероприятий;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-перечень незавершенных в течение года мероприятий;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-анализ реализации программных мероприятий, причины несвоевременного завершения программных мероприятий;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-предложения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долгосрочной программы.</w:t>
      </w:r>
    </w:p>
    <w:p w:rsidR="005223B0" w:rsidRPr="00EB1233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233">
        <w:rPr>
          <w:rFonts w:ascii="Times New Roman" w:hAnsi="Times New Roman"/>
          <w:color w:val="000000"/>
          <w:sz w:val="28"/>
          <w:szCs w:val="28"/>
          <w:lang w:eastAsia="ru-RU"/>
        </w:rPr>
        <w:t> Муниципальные заказчики (заказчики-координаторы) ежегодно представляют на рассмотрение Совета депутатов Бурмистровского сельсовета доклад о ходе реализации долгосрочных программ. По результатам рассмотрения принимается решение о целесообразности продолжения работ и финансирования программ или об их прекращении или уточнении.</w:t>
      </w:r>
    </w:p>
    <w:p w:rsidR="005223B0" w:rsidRPr="001258F6" w:rsidRDefault="005223B0" w:rsidP="001258F6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sectPr w:rsidR="005223B0" w:rsidRPr="001258F6" w:rsidSect="008E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EE2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FE3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7A6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4EE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72C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F02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C2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FE4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56D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06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378E6"/>
    <w:multiLevelType w:val="hybridMultilevel"/>
    <w:tmpl w:val="0E5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64585"/>
    <w:multiLevelType w:val="hybridMultilevel"/>
    <w:tmpl w:val="0024A44E"/>
    <w:lvl w:ilvl="0" w:tplc="CC5C9F8A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17B"/>
    <w:rsid w:val="000045E2"/>
    <w:rsid w:val="00032E99"/>
    <w:rsid w:val="000D12D3"/>
    <w:rsid w:val="000D3B84"/>
    <w:rsid w:val="001258F6"/>
    <w:rsid w:val="00150FBD"/>
    <w:rsid w:val="00154FCD"/>
    <w:rsid w:val="001967EE"/>
    <w:rsid w:val="00385A77"/>
    <w:rsid w:val="00391E3A"/>
    <w:rsid w:val="00447B0F"/>
    <w:rsid w:val="004806EA"/>
    <w:rsid w:val="004A39D5"/>
    <w:rsid w:val="005223B0"/>
    <w:rsid w:val="00572E94"/>
    <w:rsid w:val="005B655C"/>
    <w:rsid w:val="005C4686"/>
    <w:rsid w:val="005D0C38"/>
    <w:rsid w:val="005F517B"/>
    <w:rsid w:val="00791672"/>
    <w:rsid w:val="007B5096"/>
    <w:rsid w:val="007C145C"/>
    <w:rsid w:val="007E2FA3"/>
    <w:rsid w:val="008B0837"/>
    <w:rsid w:val="008E1522"/>
    <w:rsid w:val="00901244"/>
    <w:rsid w:val="0092272D"/>
    <w:rsid w:val="009B123F"/>
    <w:rsid w:val="00A04F34"/>
    <w:rsid w:val="00A57675"/>
    <w:rsid w:val="00AA6186"/>
    <w:rsid w:val="00AD34FC"/>
    <w:rsid w:val="00AD777D"/>
    <w:rsid w:val="00B56B45"/>
    <w:rsid w:val="00B74028"/>
    <w:rsid w:val="00B908C6"/>
    <w:rsid w:val="00BA2052"/>
    <w:rsid w:val="00BB0F1D"/>
    <w:rsid w:val="00C460D5"/>
    <w:rsid w:val="00C723FA"/>
    <w:rsid w:val="00CC3BD0"/>
    <w:rsid w:val="00CD1979"/>
    <w:rsid w:val="00CE62F0"/>
    <w:rsid w:val="00D8694A"/>
    <w:rsid w:val="00D92350"/>
    <w:rsid w:val="00DC3C71"/>
    <w:rsid w:val="00E3070C"/>
    <w:rsid w:val="00E87300"/>
    <w:rsid w:val="00EA6C45"/>
    <w:rsid w:val="00EB1233"/>
    <w:rsid w:val="00F0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F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9"/>
    <w:qFormat/>
    <w:rsid w:val="005F51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1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F51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F517B"/>
    <w:rPr>
      <w:rFonts w:cs="Times New Roman"/>
    </w:rPr>
  </w:style>
  <w:style w:type="paragraph" w:customStyle="1" w:styleId="consplusnormal">
    <w:name w:val="consplusnormal"/>
    <w:basedOn w:val="a"/>
    <w:uiPriority w:val="99"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F517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AA61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A6186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2014-11-12T03:19:00Z</cp:lastPrinted>
  <dcterms:created xsi:type="dcterms:W3CDTF">2014-08-19T09:58:00Z</dcterms:created>
  <dcterms:modified xsi:type="dcterms:W3CDTF">2015-04-24T03:25:00Z</dcterms:modified>
</cp:coreProperties>
</file>