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074F71">
        <w:rPr>
          <w:rFonts w:ascii="Times New Roman" w:hAnsi="Times New Roman" w:cs="Times New Roman"/>
          <w:b w:val="0"/>
          <w:sz w:val="28"/>
          <w:szCs w:val="28"/>
        </w:rPr>
        <w:t>Двеннадцатой</w:t>
      </w:r>
      <w:proofErr w:type="spellEnd"/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865CB5" w:rsidRPr="00074F71" w:rsidRDefault="00865CB5" w:rsidP="00865CB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074F71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Pr="00074F71"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 w:rsidRPr="00074F71"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865CB5" w:rsidRPr="00074F71" w:rsidRDefault="00865CB5" w:rsidP="00865CB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865CB5" w:rsidRPr="00074F71" w:rsidRDefault="00865CB5" w:rsidP="00865CB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13</w:t>
      </w: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.09.2011  года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   №  </w:t>
      </w:r>
      <w:r>
        <w:rPr>
          <w:rFonts w:ascii="Times New Roman" w:hAnsi="Times New Roman" w:cs="Times New Roman"/>
          <w:b w:val="0"/>
          <w:sz w:val="28"/>
          <w:szCs w:val="28"/>
        </w:rPr>
        <w:t>58</w:t>
      </w:r>
    </w:p>
    <w:p w:rsidR="00865CB5" w:rsidRPr="003B27F5" w:rsidRDefault="00865CB5" w:rsidP="00865CB5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865CB5" w:rsidRPr="00B807E1" w:rsidRDefault="00865CB5" w:rsidP="00865CB5">
      <w:pPr>
        <w:ind w:firstLine="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установлении дополнительных оснований </w:t>
      </w:r>
    </w:p>
    <w:p w:rsidR="00865CB5" w:rsidRPr="00B807E1" w:rsidRDefault="00865CB5" w:rsidP="00865CB5">
      <w:pPr>
        <w:ind w:firstLine="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признания </w:t>
      </w:r>
      <w:proofErr w:type="gramStart"/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>безнадежной</w:t>
      </w:r>
      <w:proofErr w:type="gramEnd"/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взысканию</w:t>
      </w:r>
    </w:p>
    <w:p w:rsidR="00865CB5" w:rsidRPr="00B807E1" w:rsidRDefault="00865CB5" w:rsidP="00865CB5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недоимки, задолженности по пеням </w:t>
      </w:r>
    </w:p>
    <w:p w:rsidR="00865CB5" w:rsidRPr="00B807E1" w:rsidRDefault="00865CB5" w:rsidP="00865CB5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штрафам по местным налогам</w:t>
      </w:r>
    </w:p>
    <w:p w:rsidR="00865CB5" w:rsidRDefault="00865CB5" w:rsidP="00865CB5">
      <w:pPr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</w:t>
      </w:r>
      <w:hyperlink r:id="rId4" w:history="1">
        <w:r w:rsidRPr="00B807E1">
          <w:rPr>
            <w:rFonts w:ascii="Times New Roman" w:hAnsi="Times New Roman" w:cs="Times New Roman"/>
            <w:sz w:val="28"/>
            <w:szCs w:val="28"/>
          </w:rPr>
          <w:t>пунктом 3 статьи 59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Налогового кодекса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пунктом 6 Порядка списания недоимки и задолженности по пеням, штрафам и процентам, признанным безнадежными к взысканию, утвержденного Приказом Федеральной налоговой службы от 19.08.2010 № ЯК-7-8/393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 </w:t>
      </w:r>
      <w:proofErr w:type="spell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Бурмистровского</w:t>
      </w:r>
      <w:proofErr w:type="spell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865CB5" w:rsidRPr="00B807E1" w:rsidRDefault="00865CB5" w:rsidP="00865CB5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865CB5" w:rsidRPr="00B807E1" w:rsidRDefault="00865CB5" w:rsidP="00865CB5">
      <w:pPr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РЕШИЛ:      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1. Установить, что безнадежными к взысканию признаются недоимка по местным налогам, по пеням и штрафам по этим налогам в случаях: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1) наличия у налогоплательщика недоимки по местным налогам по каждому налогу в сумме, не превышающей 1500 рублей, срок взыскания которой в судебном порядке истек, а также начисленной на эту сумму задолженности по пеням и штрафам;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2) наличия недоимки, задолженности по пеням и штрафам по налогу на имущество физических лиц и земельному налогу, срок взыскания которой в судебном порядке истек, при этом местонахождение налогоплательщика не установлено, а также умершего налогоплательщика либо объявленного умершим в порядке, установленном гражданским процессуальным законодательством Российской Федерации, наследники которого не вступили в право наследования в установленный законодательством срок;</w:t>
      </w:r>
      <w:proofErr w:type="gramEnd"/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3) не исполненной налогоплательщиком обязанности по отмененным местным налогам и сборам;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4) наличия недоимки по местным налогам, по пеням и штрафам по этим налогам, образовавшихся до 1 января 2005 года у индивидуальных предпринимателей, не прошедших перерегистрацию в 2004 году.</w:t>
      </w:r>
      <w:proofErr w:type="gramEnd"/>
    </w:p>
    <w:p w:rsidR="00865CB5" w:rsidRPr="00B807E1" w:rsidRDefault="00865CB5" w:rsidP="00865CB5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2.   Установить, что решение о признании безнадежными к взысканию и списанию недоимки по местным налогам, задолженности по пеням и штрафам по местным налогам принимается налоговым органом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жительства гражданина либо  по месту нахождения юридического лица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3. Утвердить </w:t>
      </w:r>
      <w:hyperlink r:id="rId5" w:history="1">
        <w:r w:rsidRPr="00B807E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документов, подтверждающих наличие оснований для признания недоимки по местным налогам, по пеням и штрафам по этим налогам </w:t>
      </w: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безнадежными</w:t>
      </w:r>
      <w:proofErr w:type="gram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к взысканию, согласно приложению к настоящему Решению.</w:t>
      </w:r>
    </w:p>
    <w:p w:rsidR="00865CB5" w:rsidRPr="00B807E1" w:rsidRDefault="00865CB5" w:rsidP="00865CB5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4. Настоящее решение вступает в силу со дня его официального размещения на официальном сайте в сети «Интернет».</w:t>
      </w:r>
    </w:p>
    <w:p w:rsidR="00865CB5" w:rsidRPr="00B807E1" w:rsidRDefault="00865CB5" w:rsidP="00865CB5">
      <w:pPr>
        <w:tabs>
          <w:tab w:val="left" w:pos="1260"/>
        </w:tabs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 на официальном сайте в сети «Интернет» </w:t>
      </w:r>
    </w:p>
    <w:p w:rsidR="00865CB5" w:rsidRPr="00B807E1" w:rsidRDefault="00865CB5" w:rsidP="00865CB5">
      <w:pPr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865CB5" w:rsidRPr="00B807E1" w:rsidRDefault="00865CB5" w:rsidP="00865CB5">
      <w:pPr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445864"/>
          <w:sz w:val="28"/>
          <w:szCs w:val="28"/>
        </w:rPr>
        <w:t> </w:t>
      </w:r>
    </w:p>
    <w:p w:rsidR="00865CB5" w:rsidRPr="00B807E1" w:rsidRDefault="00865CB5" w:rsidP="00865CB5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865CB5" w:rsidRPr="00B807E1" w:rsidRDefault="00865CB5" w:rsidP="00865CB5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Бурмистровского</w:t>
      </w:r>
      <w:proofErr w:type="spell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    </w:t>
      </w:r>
      <w:proofErr w:type="spell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К.В.Ульченко</w:t>
      </w:r>
      <w:proofErr w:type="spellEnd"/>
    </w:p>
    <w:p w:rsidR="00865CB5" w:rsidRPr="00B807E1" w:rsidRDefault="00865CB5" w:rsidP="00865CB5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865CB5" w:rsidRPr="00B807E1" w:rsidRDefault="00865CB5" w:rsidP="00865CB5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644FA2" w:rsidRDefault="00644FA2"/>
    <w:sectPr w:rsidR="00644FA2" w:rsidSect="0064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5CB5"/>
    <w:rsid w:val="00644FA2"/>
    <w:rsid w:val="00865C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CB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865CB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RLAW087;n=32067;fld=134;dst=100024" TargetMode="External"/><Relationship Id="rId4" Type="http://schemas.openxmlformats.org/officeDocument/2006/relationships/hyperlink" Target="consultantplus://offline/main?base=LAW;n=108642;fld=134;dst=11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2011-10-25T07:49:00Z</dcterms:created>
  <dcterms:modified xsi:type="dcterms:W3CDTF">2011-10-25T07:50:00Z</dcterms:modified>
</cp:coreProperties>
</file>