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Шестнадцатой  сессии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19.01.2012  года                                                                                   № 73</w:t>
      </w: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состава участковой </w:t>
      </w: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избирательной комиссии</w:t>
      </w: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plustitle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ab/>
        <w:t xml:space="preserve"> </w:t>
      </w:r>
      <w:r w:rsidRPr="00B74BC6">
        <w:rPr>
          <w:sz w:val="28"/>
          <w:szCs w:val="28"/>
        </w:rPr>
        <w:t xml:space="preserve">Руководствуясь ст. 22, 27 </w:t>
      </w:r>
      <w:r w:rsidRPr="00B74BC6">
        <w:rPr>
          <w:bCs/>
          <w:kern w:val="36"/>
          <w:sz w:val="28"/>
          <w:szCs w:val="28"/>
        </w:rPr>
        <w:t xml:space="preserve">Федерального закона </w:t>
      </w:r>
      <w:r>
        <w:rPr>
          <w:bCs/>
          <w:kern w:val="36"/>
          <w:sz w:val="28"/>
          <w:szCs w:val="28"/>
        </w:rPr>
        <w:t xml:space="preserve"> от 12.06.</w:t>
      </w:r>
      <w:r w:rsidRPr="00B74BC6">
        <w:rPr>
          <w:bCs/>
          <w:kern w:val="36"/>
          <w:sz w:val="28"/>
          <w:szCs w:val="28"/>
        </w:rPr>
        <w:t>2002 г. N 67-ФЗ "Об основных гарантиях избирательных прав и права на участие в референдуме гражд</w:t>
      </w:r>
      <w:r>
        <w:rPr>
          <w:bCs/>
          <w:kern w:val="36"/>
          <w:sz w:val="28"/>
          <w:szCs w:val="28"/>
        </w:rPr>
        <w:t>ан Российской Федерации", ст. 15</w:t>
      </w:r>
      <w:r w:rsidRPr="00B74BC6">
        <w:rPr>
          <w:bCs/>
          <w:kern w:val="36"/>
          <w:sz w:val="28"/>
          <w:szCs w:val="28"/>
        </w:rPr>
        <w:t xml:space="preserve"> Федерального закона </w:t>
      </w:r>
      <w:r>
        <w:rPr>
          <w:bCs/>
          <w:kern w:val="36"/>
          <w:sz w:val="28"/>
          <w:szCs w:val="28"/>
        </w:rPr>
        <w:t xml:space="preserve">«О выборах Президента Российской Федерации» Совет </w:t>
      </w:r>
      <w:r>
        <w:rPr>
          <w:sz w:val="28"/>
          <w:szCs w:val="28"/>
        </w:rPr>
        <w:t xml:space="preserve">депутатов </w:t>
      </w:r>
      <w:proofErr w:type="spellStart"/>
      <w:r>
        <w:rPr>
          <w:sz w:val="28"/>
          <w:szCs w:val="28"/>
        </w:rPr>
        <w:t>Бурмистровского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91053A" w:rsidRPr="006F3DF7" w:rsidRDefault="0091053A" w:rsidP="0091053A">
      <w:pPr>
        <w:pStyle w:val="consplustitle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91053A" w:rsidRDefault="0091053A" w:rsidP="0091053A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Утвердить состав участковой избирательной комиссии избирательного участка № 308 по выборам Президента Российской Федерации           (приложение 1).</w:t>
      </w:r>
    </w:p>
    <w:p w:rsidR="0091053A" w:rsidRPr="003C144F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Утвердить состав участковой избирательной комиссии избирательного участка № 303 по выборам Президента Российской Федерации (приложение 1).</w:t>
      </w:r>
    </w:p>
    <w:p w:rsidR="0091053A" w:rsidRPr="00F152B6" w:rsidRDefault="0091053A" w:rsidP="0091053A">
      <w:pPr>
        <w:ind w:firstLine="0"/>
        <w:rPr>
          <w:b/>
          <w:sz w:val="28"/>
          <w:szCs w:val="28"/>
        </w:rPr>
      </w:pPr>
    </w:p>
    <w:p w:rsidR="0091053A" w:rsidRDefault="0091053A" w:rsidP="0091053A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разместить на официальном сайте в сети «Интернет».</w:t>
      </w:r>
    </w:p>
    <w:p w:rsidR="0091053A" w:rsidRDefault="0091053A" w:rsidP="0091053A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 w:rsidR="0091053A" w:rsidRDefault="0091053A" w:rsidP="0091053A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</w:p>
    <w:p w:rsidR="0091053A" w:rsidRDefault="0091053A" w:rsidP="0091053A"/>
    <w:p w:rsidR="0091053A" w:rsidRDefault="0091053A" w:rsidP="0091053A"/>
    <w:p w:rsidR="0091053A" w:rsidRDefault="0091053A" w:rsidP="0091053A"/>
    <w:p w:rsidR="0091053A" w:rsidRDefault="0091053A" w:rsidP="0091053A"/>
    <w:p w:rsidR="0091053A" w:rsidRDefault="0091053A" w:rsidP="0091053A"/>
    <w:p w:rsidR="0091053A" w:rsidRDefault="0091053A" w:rsidP="0091053A"/>
    <w:p w:rsidR="0091053A" w:rsidRDefault="0091053A" w:rsidP="0091053A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91053A" w:rsidRDefault="0091053A" w:rsidP="0091053A">
      <w:pPr>
        <w:pStyle w:val="ConsTitle"/>
        <w:widowControl/>
        <w:ind w:right="0"/>
        <w:jc w:val="right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91053A" w:rsidRDefault="0091053A" w:rsidP="0091053A">
      <w:pPr>
        <w:pStyle w:val="ConsTitle"/>
        <w:widowControl/>
        <w:ind w:right="0"/>
        <w:jc w:val="right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3C144F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1.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        к решению сессии Совета депутатов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                    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Бурмистровского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Искитимского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</w:p>
    <w:p w:rsidR="0091053A" w:rsidRDefault="0091053A" w:rsidP="0091053A">
      <w:pPr>
        <w:pStyle w:val="ConsTitle"/>
        <w:widowControl/>
        <w:ind w:right="0"/>
        <w:jc w:val="center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района Новосибирской области </w:t>
      </w:r>
    </w:p>
    <w:p w:rsidR="0091053A" w:rsidRDefault="0091053A" w:rsidP="0091053A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                         от 19.01.2012 года № 73</w:t>
      </w:r>
    </w:p>
    <w:p w:rsidR="0091053A" w:rsidRDefault="0091053A" w:rsidP="0091053A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</w:p>
    <w:p w:rsidR="0091053A" w:rsidRPr="003C144F" w:rsidRDefault="0091053A" w:rsidP="0091053A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ab/>
        <w:t xml:space="preserve">1. Состав участковой избирательной комиссии избирательного участка № 308: </w:t>
      </w:r>
    </w:p>
    <w:p w:rsidR="0091053A" w:rsidRDefault="0091053A" w:rsidP="0091053A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1)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Карасюк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Екатерина Пантелеевна 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Зубцова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Ирина Владимировна 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Кузнецова Мария Николаевна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4) Деева Ольга Федоровна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5)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Рыженкова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Лидия Александровна 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6)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Шамалюк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Татьяна Васильевна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7)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Шамшуренко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Ирина Ивановна</w:t>
      </w:r>
    </w:p>
    <w:p w:rsidR="0091053A" w:rsidRDefault="0091053A" w:rsidP="0091053A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91053A" w:rsidRPr="00AF5486" w:rsidRDefault="0091053A" w:rsidP="0091053A">
      <w:pPr>
        <w:pStyle w:val="ConsTitle"/>
        <w:widowControl/>
        <w:ind w:right="0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Calibri" w:eastAsia="Calibri" w:hAnsi="Calibri" w:cs="Times New Roman"/>
          <w:b w:val="0"/>
          <w:bCs w:val="0"/>
          <w:sz w:val="22"/>
          <w:szCs w:val="22"/>
        </w:rPr>
        <w:tab/>
      </w:r>
      <w:r>
        <w:rPr>
          <w:rFonts w:ascii="Calibri" w:eastAsia="Calibri" w:hAnsi="Calibri" w:cs="Times New Roman"/>
          <w:b w:val="0"/>
          <w:bCs w:val="0"/>
          <w:sz w:val="22"/>
          <w:szCs w:val="22"/>
        </w:rPr>
        <w:tab/>
      </w:r>
      <w:r w:rsidRPr="00AF548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2.</w:t>
      </w:r>
      <w:r>
        <w:rPr>
          <w:rFonts w:ascii="Calibri" w:eastAsia="Calibri" w:hAnsi="Calibri" w:cs="Times New Roman"/>
          <w:b w:val="0"/>
          <w:bCs w:val="0"/>
          <w:sz w:val="22"/>
          <w:szCs w:val="22"/>
        </w:rPr>
        <w:t xml:space="preserve">  </w:t>
      </w:r>
      <w:r w:rsidRPr="00AF548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Состав участковой избирательной комиссии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избирательного участка № 303:</w:t>
      </w:r>
    </w:p>
    <w:p w:rsidR="0091053A" w:rsidRDefault="0091053A" w:rsidP="0091053A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 Холодова Татьяна Владимировна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2) Гусева Любовь Юрьевна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3) Никитина Нина Ивановна</w:t>
      </w:r>
    </w:p>
    <w:p w:rsidR="0091053A" w:rsidRDefault="0091053A" w:rsidP="0091053A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4)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Почкаева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Ольга Владимировна</w:t>
      </w: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5) Егорова Елена Анатольевна.</w:t>
      </w: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91053A" w:rsidRDefault="0091053A" w:rsidP="0091053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401D32" w:rsidRDefault="00401D32"/>
    <w:sectPr w:rsidR="00401D32" w:rsidSect="0040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1053A"/>
    <w:rsid w:val="00187FE7"/>
    <w:rsid w:val="002A777E"/>
    <w:rsid w:val="00401D32"/>
    <w:rsid w:val="007E1563"/>
    <w:rsid w:val="00910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53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9105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">
    <w:name w:val="consplustitle"/>
    <w:basedOn w:val="a"/>
    <w:rsid w:val="0091053A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1819</Characters>
  <Application>Microsoft Office Word</Application>
  <DocSecurity>0</DocSecurity>
  <Lines>15</Lines>
  <Paragraphs>4</Paragraphs>
  <ScaleCrop>false</ScaleCrop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2012-07-23T05:28:00Z</dcterms:created>
  <dcterms:modified xsi:type="dcterms:W3CDTF">2012-07-23T05:28:00Z</dcterms:modified>
</cp:coreProperties>
</file>