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первой  сессии</w:t>
      </w:r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E06CDF" w:rsidRDefault="00E06CDF" w:rsidP="00E06CD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6CDF" w:rsidRDefault="00E06CDF" w:rsidP="00E06CD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06CDF" w:rsidRDefault="00E06CDF" w:rsidP="002F3F5D">
      <w:pPr>
        <w:pStyle w:val="ConsTitle"/>
        <w:widowControl/>
        <w:ind w:right="0"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30.10.2014 года                                                                                      №  </w:t>
      </w:r>
      <w:r w:rsidR="00B2385A">
        <w:rPr>
          <w:rFonts w:ascii="Times New Roman" w:hAnsi="Times New Roman" w:cs="Times New Roman"/>
          <w:b w:val="0"/>
          <w:sz w:val="28"/>
          <w:szCs w:val="28"/>
        </w:rPr>
        <w:t>180</w:t>
      </w:r>
    </w:p>
    <w:p w:rsidR="002F3F5D" w:rsidRDefault="002F3F5D" w:rsidP="00E06CD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F3F5D" w:rsidRDefault="002F3F5D" w:rsidP="00E06CD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06CDF" w:rsidRDefault="00E06CDF" w:rsidP="00356236">
      <w:pPr>
        <w:autoSpaceDE w:val="0"/>
        <w:autoSpaceDN w:val="0"/>
        <w:adjustRightInd w:val="0"/>
        <w:ind w:firstLine="540"/>
        <w:jc w:val="both"/>
      </w:pPr>
      <w:r>
        <w:t>Об установлении на территории</w:t>
      </w:r>
    </w:p>
    <w:p w:rsidR="00E06CDF" w:rsidRDefault="00E06CDF" w:rsidP="00356236">
      <w:pPr>
        <w:autoSpaceDE w:val="0"/>
        <w:autoSpaceDN w:val="0"/>
        <w:adjustRightInd w:val="0"/>
        <w:ind w:firstLine="540"/>
        <w:jc w:val="both"/>
      </w:pPr>
      <w:proofErr w:type="spellStart"/>
      <w:r>
        <w:t>Бурмистровского</w:t>
      </w:r>
      <w:proofErr w:type="spellEnd"/>
      <w:r>
        <w:t xml:space="preserve"> сельсовета </w:t>
      </w:r>
    </w:p>
    <w:p w:rsidR="00E06CDF" w:rsidRDefault="00E06CDF" w:rsidP="00356236">
      <w:pPr>
        <w:autoSpaceDE w:val="0"/>
        <w:autoSpaceDN w:val="0"/>
        <w:adjustRightInd w:val="0"/>
        <w:ind w:firstLine="540"/>
        <w:jc w:val="both"/>
      </w:pPr>
      <w:proofErr w:type="spellStart"/>
      <w:r>
        <w:t>Искитимского</w:t>
      </w:r>
      <w:proofErr w:type="spellEnd"/>
      <w:r>
        <w:t xml:space="preserve"> района </w:t>
      </w:r>
      <w:proofErr w:type="gramStart"/>
      <w:r>
        <w:t>Новосибирской</w:t>
      </w:r>
      <w:proofErr w:type="gramEnd"/>
    </w:p>
    <w:p w:rsidR="00E06CDF" w:rsidRDefault="00E06CDF" w:rsidP="00356236">
      <w:pPr>
        <w:autoSpaceDE w:val="0"/>
        <w:autoSpaceDN w:val="0"/>
        <w:adjustRightInd w:val="0"/>
        <w:ind w:firstLine="540"/>
        <w:jc w:val="both"/>
      </w:pPr>
      <w:r>
        <w:t>области налога на имущество</w:t>
      </w:r>
    </w:p>
    <w:p w:rsidR="00E06CDF" w:rsidRDefault="00E06CDF" w:rsidP="00356236">
      <w:pPr>
        <w:autoSpaceDE w:val="0"/>
        <w:autoSpaceDN w:val="0"/>
        <w:adjustRightInd w:val="0"/>
        <w:ind w:firstLine="540"/>
        <w:jc w:val="both"/>
        <w:rPr>
          <w:snapToGrid/>
          <w:sz w:val="28"/>
          <w:szCs w:val="28"/>
        </w:rPr>
      </w:pPr>
      <w:r>
        <w:t>физических лиц</w:t>
      </w:r>
    </w:p>
    <w:p w:rsidR="00E06CDF" w:rsidRDefault="00E06CDF" w:rsidP="00356236">
      <w:pPr>
        <w:autoSpaceDE w:val="0"/>
        <w:autoSpaceDN w:val="0"/>
        <w:adjustRightInd w:val="0"/>
        <w:ind w:firstLine="540"/>
        <w:jc w:val="both"/>
        <w:rPr>
          <w:snapToGrid/>
          <w:sz w:val="28"/>
          <w:szCs w:val="28"/>
        </w:rPr>
      </w:pPr>
    </w:p>
    <w:p w:rsidR="00356236" w:rsidRDefault="00356236" w:rsidP="00356236">
      <w:pPr>
        <w:autoSpaceDE w:val="0"/>
        <w:autoSpaceDN w:val="0"/>
        <w:adjustRightInd w:val="0"/>
        <w:ind w:firstLine="540"/>
        <w:jc w:val="both"/>
        <w:rPr>
          <w:snapToGrid/>
          <w:sz w:val="28"/>
          <w:szCs w:val="28"/>
        </w:rPr>
      </w:pPr>
      <w:r w:rsidRPr="00356236">
        <w:rPr>
          <w:snapToGrid/>
          <w:sz w:val="28"/>
          <w:szCs w:val="28"/>
        </w:rPr>
        <w:tab/>
        <w:t xml:space="preserve">В соответствии с Федеральными </w:t>
      </w:r>
      <w:hyperlink r:id="rId6" w:history="1">
        <w:r w:rsidRPr="00356236">
          <w:rPr>
            <w:snapToGrid/>
            <w:sz w:val="28"/>
            <w:szCs w:val="28"/>
          </w:rPr>
          <w:t>законами</w:t>
        </w:r>
      </w:hyperlink>
      <w:r w:rsidRPr="00356236">
        <w:rPr>
          <w:snapToGrid/>
          <w:sz w:val="28"/>
          <w:szCs w:val="28"/>
        </w:rPr>
        <w:t xml:space="preserve"> от 6 октября 2003 г. № 131-ФЗ «Об общих принципах организации местного самоуправления в Российской Федерации», от 04 октября 2014 г. № 284-ФЗ «</w:t>
      </w:r>
      <w:r w:rsidRPr="00356236">
        <w:rPr>
          <w:rFonts w:eastAsia="Calibri"/>
          <w:snapToGrid/>
          <w:sz w:val="28"/>
          <w:szCs w:val="28"/>
          <w:lang w:eastAsia="en-US"/>
        </w:rPr>
        <w:t xml:space="preserve">О внесении изменений в статьи 12 и 85 части первой и часть вторую Налогового кодекса Российской Федерации и признании утратившим </w:t>
      </w:r>
      <w:proofErr w:type="gramStart"/>
      <w:r w:rsidRPr="00356236">
        <w:rPr>
          <w:rFonts w:eastAsia="Calibri"/>
          <w:snapToGrid/>
          <w:sz w:val="28"/>
          <w:szCs w:val="28"/>
          <w:lang w:eastAsia="en-US"/>
        </w:rPr>
        <w:t xml:space="preserve">силу Закона Российской Федерации «О налогах на имущество физических лиц», главой 32 части второй Налогового кодекса Российской Федерации и </w:t>
      </w:r>
      <w:r w:rsidRPr="00356236">
        <w:rPr>
          <w:snapToGrid/>
          <w:sz w:val="28"/>
          <w:szCs w:val="28"/>
        </w:rPr>
        <w:t xml:space="preserve">Законом Новосибирской области от 31 октября 2014 г. № 478-ОЗ «Об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7" w:history="1">
        <w:r w:rsidRPr="00356236">
          <w:rPr>
            <w:snapToGrid/>
            <w:sz w:val="28"/>
            <w:szCs w:val="28"/>
          </w:rPr>
          <w:t>Уставом</w:t>
        </w:r>
      </w:hyperlink>
      <w:r w:rsidRPr="00356236">
        <w:rPr>
          <w:snapToGrid/>
          <w:sz w:val="28"/>
          <w:szCs w:val="28"/>
        </w:rPr>
        <w:t xml:space="preserve"> </w:t>
      </w:r>
      <w:proofErr w:type="spellStart"/>
      <w:r>
        <w:rPr>
          <w:snapToGrid/>
          <w:sz w:val="28"/>
          <w:szCs w:val="28"/>
        </w:rPr>
        <w:t>Бурмистровского</w:t>
      </w:r>
      <w:proofErr w:type="spellEnd"/>
      <w:r>
        <w:rPr>
          <w:snapToGrid/>
          <w:sz w:val="28"/>
          <w:szCs w:val="28"/>
        </w:rPr>
        <w:t xml:space="preserve"> сельсовета, Совет депутатов</w:t>
      </w:r>
      <w:proofErr w:type="gramEnd"/>
      <w:r>
        <w:rPr>
          <w:snapToGrid/>
          <w:sz w:val="28"/>
          <w:szCs w:val="28"/>
        </w:rPr>
        <w:t xml:space="preserve"> </w:t>
      </w:r>
      <w:proofErr w:type="spellStart"/>
      <w:r>
        <w:rPr>
          <w:snapToGrid/>
          <w:sz w:val="28"/>
          <w:szCs w:val="28"/>
        </w:rPr>
        <w:t>Бурмистровского</w:t>
      </w:r>
      <w:proofErr w:type="spellEnd"/>
      <w:r>
        <w:rPr>
          <w:snapToGrid/>
          <w:sz w:val="28"/>
          <w:szCs w:val="28"/>
        </w:rPr>
        <w:t xml:space="preserve"> сельсовета</w:t>
      </w:r>
    </w:p>
    <w:p w:rsidR="00356236" w:rsidRPr="00356236" w:rsidRDefault="00356236" w:rsidP="00356236">
      <w:pPr>
        <w:autoSpaceDE w:val="0"/>
        <w:autoSpaceDN w:val="0"/>
        <w:adjustRightInd w:val="0"/>
        <w:ind w:firstLine="540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РЕШИЛ: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snapToGrid/>
          <w:sz w:val="28"/>
          <w:szCs w:val="28"/>
        </w:rPr>
      </w:pPr>
      <w:r w:rsidRPr="00356236">
        <w:rPr>
          <w:snapToGrid/>
          <w:sz w:val="28"/>
          <w:szCs w:val="28"/>
        </w:rPr>
        <w:t>1. Установить и ввести в действие с 1 января 2015 года на террит</w:t>
      </w:r>
      <w:r w:rsidR="002F3F5D">
        <w:rPr>
          <w:snapToGrid/>
          <w:sz w:val="28"/>
          <w:szCs w:val="28"/>
        </w:rPr>
        <w:t xml:space="preserve">ории  </w:t>
      </w:r>
      <w:proofErr w:type="spellStart"/>
      <w:r w:rsidR="002F3F5D">
        <w:rPr>
          <w:snapToGrid/>
          <w:sz w:val="28"/>
          <w:szCs w:val="28"/>
        </w:rPr>
        <w:t>Бурмистровского</w:t>
      </w:r>
      <w:proofErr w:type="spellEnd"/>
      <w:r w:rsidRPr="00356236">
        <w:rPr>
          <w:snapToGrid/>
          <w:sz w:val="28"/>
          <w:szCs w:val="28"/>
        </w:rPr>
        <w:t xml:space="preserve"> сельсовет налог на имущество физических лиц (далее – налог).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snapToGrid/>
          <w:sz w:val="28"/>
          <w:szCs w:val="28"/>
        </w:rPr>
      </w:pPr>
      <w:r w:rsidRPr="00356236">
        <w:rPr>
          <w:snapToGrid/>
          <w:sz w:val="28"/>
          <w:szCs w:val="28"/>
        </w:rPr>
        <w:t>2. Установить, что налоговая база по налогу в отношении объектов налогообложения определяется как их кадастровая стоимость.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snapToGrid/>
          <w:sz w:val="28"/>
          <w:szCs w:val="28"/>
        </w:rPr>
      </w:pPr>
      <w:r w:rsidRPr="00356236">
        <w:rPr>
          <w:snapToGrid/>
          <w:sz w:val="28"/>
          <w:szCs w:val="28"/>
        </w:rPr>
        <w:t>3. Установить следующие налоговые ставки по налогу: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rFonts w:eastAsia="Calibri"/>
          <w:snapToGrid/>
          <w:sz w:val="28"/>
          <w:szCs w:val="28"/>
          <w:lang w:eastAsia="en-US"/>
        </w:rPr>
      </w:pPr>
      <w:r w:rsidRPr="00356236">
        <w:rPr>
          <w:sz w:val="28"/>
          <w:szCs w:val="28"/>
        </w:rPr>
        <w:t xml:space="preserve">3.1. </w:t>
      </w:r>
      <w:r w:rsidRPr="00356236">
        <w:rPr>
          <w:rFonts w:eastAsia="Calibri"/>
          <w:snapToGrid/>
          <w:sz w:val="28"/>
          <w:szCs w:val="28"/>
          <w:lang w:eastAsia="en-US"/>
        </w:rPr>
        <w:t xml:space="preserve">  0,3 процента в отношении жилых домов; 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rFonts w:eastAsia="Calibri"/>
          <w:snapToGrid/>
          <w:sz w:val="28"/>
          <w:szCs w:val="28"/>
          <w:lang w:eastAsia="en-US"/>
        </w:rPr>
      </w:pPr>
      <w:r w:rsidRPr="00356236">
        <w:rPr>
          <w:sz w:val="28"/>
          <w:szCs w:val="28"/>
        </w:rPr>
        <w:t xml:space="preserve">3.2.  </w:t>
      </w:r>
      <w:r w:rsidRPr="00356236">
        <w:rPr>
          <w:rFonts w:eastAsia="Calibri"/>
          <w:snapToGrid/>
          <w:sz w:val="28"/>
          <w:szCs w:val="28"/>
          <w:lang w:eastAsia="en-US"/>
        </w:rPr>
        <w:t>0,3 процента в отношении жилых помещений;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rFonts w:eastAsia="Calibri"/>
          <w:snapToGrid/>
          <w:sz w:val="28"/>
          <w:szCs w:val="28"/>
          <w:lang w:eastAsia="en-US"/>
        </w:rPr>
      </w:pPr>
      <w:r w:rsidRPr="00356236">
        <w:rPr>
          <w:sz w:val="28"/>
          <w:szCs w:val="28"/>
        </w:rPr>
        <w:t xml:space="preserve">3.3. </w:t>
      </w:r>
      <w:r w:rsidRPr="00356236">
        <w:rPr>
          <w:rFonts w:eastAsia="Calibri"/>
          <w:snapToGrid/>
          <w:sz w:val="28"/>
          <w:szCs w:val="28"/>
          <w:lang w:eastAsia="en-US"/>
        </w:rPr>
        <w:t xml:space="preserve"> 0,3 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rFonts w:eastAsia="Calibri"/>
          <w:snapToGrid/>
          <w:sz w:val="28"/>
          <w:szCs w:val="28"/>
          <w:lang w:eastAsia="en-US"/>
        </w:rPr>
      </w:pPr>
      <w:r w:rsidRPr="00356236">
        <w:rPr>
          <w:sz w:val="28"/>
          <w:szCs w:val="28"/>
        </w:rPr>
        <w:t xml:space="preserve">3.4 </w:t>
      </w:r>
      <w:r w:rsidRPr="00356236">
        <w:rPr>
          <w:rFonts w:eastAsia="Calibri"/>
          <w:snapToGrid/>
          <w:sz w:val="28"/>
          <w:szCs w:val="28"/>
          <w:lang w:eastAsia="en-US"/>
        </w:rPr>
        <w:t xml:space="preserve">0,3 процента в отношении единых недвижимых комплексов, в состав которых входит хотя бы одно жилое помещение (жилой дом); 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rFonts w:eastAsia="Calibri"/>
          <w:snapToGrid/>
          <w:sz w:val="28"/>
          <w:szCs w:val="28"/>
          <w:lang w:eastAsia="en-US"/>
        </w:rPr>
      </w:pPr>
      <w:r w:rsidRPr="00356236">
        <w:rPr>
          <w:sz w:val="28"/>
          <w:szCs w:val="28"/>
        </w:rPr>
        <w:t xml:space="preserve">3.5. </w:t>
      </w:r>
      <w:r w:rsidRPr="00356236">
        <w:rPr>
          <w:rFonts w:eastAsia="Calibri"/>
          <w:snapToGrid/>
          <w:sz w:val="28"/>
          <w:szCs w:val="28"/>
          <w:lang w:eastAsia="en-US"/>
        </w:rPr>
        <w:t xml:space="preserve">0,3 процента в отношении гаражей и </w:t>
      </w:r>
      <w:proofErr w:type="spellStart"/>
      <w:r w:rsidRPr="00356236">
        <w:rPr>
          <w:rFonts w:eastAsia="Calibri"/>
          <w:snapToGrid/>
          <w:sz w:val="28"/>
          <w:szCs w:val="28"/>
          <w:lang w:eastAsia="en-US"/>
        </w:rPr>
        <w:t>машино-мест</w:t>
      </w:r>
      <w:proofErr w:type="spellEnd"/>
      <w:r w:rsidRPr="00356236">
        <w:rPr>
          <w:rFonts w:eastAsia="Calibri"/>
          <w:snapToGrid/>
          <w:sz w:val="28"/>
          <w:szCs w:val="28"/>
          <w:lang w:eastAsia="en-US"/>
        </w:rPr>
        <w:t>;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rFonts w:eastAsia="Calibri"/>
          <w:snapToGrid/>
          <w:sz w:val="28"/>
          <w:szCs w:val="28"/>
          <w:lang w:eastAsia="en-US"/>
        </w:rPr>
      </w:pPr>
      <w:r w:rsidRPr="00356236">
        <w:rPr>
          <w:sz w:val="28"/>
          <w:szCs w:val="28"/>
        </w:rPr>
        <w:lastRenderedPageBreak/>
        <w:t xml:space="preserve">3.6. </w:t>
      </w:r>
      <w:r w:rsidRPr="00356236">
        <w:rPr>
          <w:rFonts w:eastAsia="Calibri"/>
          <w:snapToGrid/>
          <w:sz w:val="28"/>
          <w:szCs w:val="28"/>
          <w:lang w:eastAsia="en-US"/>
        </w:rPr>
        <w:t xml:space="preserve"> 0,3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356236" w:rsidRPr="00356236" w:rsidRDefault="00303D8C" w:rsidP="00356236">
      <w:pPr>
        <w:autoSpaceDE w:val="0"/>
        <w:autoSpaceDN w:val="0"/>
        <w:adjustRightInd w:val="0"/>
        <w:ind w:firstLine="708"/>
        <w:jc w:val="both"/>
        <w:rPr>
          <w:rFonts w:eastAsia="Calibri"/>
          <w:snapToGrid/>
          <w:sz w:val="28"/>
          <w:szCs w:val="28"/>
          <w:lang w:eastAsia="en-US"/>
        </w:rPr>
      </w:pPr>
      <w:r>
        <w:rPr>
          <w:rFonts w:eastAsia="Calibri"/>
          <w:snapToGrid/>
          <w:sz w:val="28"/>
          <w:szCs w:val="28"/>
          <w:lang w:eastAsia="en-US"/>
        </w:rPr>
        <w:t>3.7.  2 процента</w:t>
      </w:r>
      <w:r w:rsidR="00356236" w:rsidRPr="00356236">
        <w:rPr>
          <w:rFonts w:eastAsia="Calibri"/>
          <w:snapToGrid/>
          <w:sz w:val="28"/>
          <w:szCs w:val="28"/>
          <w:lang w:eastAsia="en-US"/>
        </w:rPr>
        <w:t xml:space="preserve"> в отношении объектов налогообложения, включенных в перечень, определяемый в соответствии с пунктом 7 статьи 378</w:t>
      </w:r>
      <w:r w:rsidR="00356236" w:rsidRPr="00356236">
        <w:rPr>
          <w:rFonts w:eastAsia="Calibri"/>
          <w:snapToGrid/>
          <w:sz w:val="28"/>
          <w:szCs w:val="28"/>
          <w:vertAlign w:val="superscript"/>
          <w:lang w:eastAsia="en-US"/>
        </w:rPr>
        <w:t>2</w:t>
      </w:r>
      <w:r w:rsidR="00356236" w:rsidRPr="00356236">
        <w:rPr>
          <w:rFonts w:eastAsia="Calibri"/>
          <w:snapToGrid/>
          <w:sz w:val="28"/>
          <w:szCs w:val="28"/>
          <w:lang w:eastAsia="en-US"/>
        </w:rPr>
        <w:t xml:space="preserve"> Налогового кодекса Российской Федерации, в отношении объектов налогообложения, предусмотренных абзацем вторым пункта 10 статьи 378</w:t>
      </w:r>
      <w:r w:rsidR="00356236" w:rsidRPr="00356236">
        <w:rPr>
          <w:rFonts w:eastAsia="Calibri"/>
          <w:snapToGrid/>
          <w:sz w:val="28"/>
          <w:szCs w:val="28"/>
          <w:vertAlign w:val="superscript"/>
          <w:lang w:eastAsia="en-US"/>
        </w:rPr>
        <w:t>2</w:t>
      </w:r>
      <w:r w:rsidR="00356236" w:rsidRPr="00356236">
        <w:rPr>
          <w:rFonts w:eastAsia="Calibri"/>
          <w:snapToGrid/>
          <w:sz w:val="28"/>
          <w:szCs w:val="28"/>
          <w:lang w:eastAsia="en-US"/>
        </w:rPr>
        <w:t xml:space="preserve"> Налогового кодекса Российской Федерации; </w:t>
      </w:r>
    </w:p>
    <w:p w:rsidR="00356236" w:rsidRPr="00356236" w:rsidRDefault="00303D8C" w:rsidP="00356236">
      <w:pPr>
        <w:autoSpaceDE w:val="0"/>
        <w:autoSpaceDN w:val="0"/>
        <w:adjustRightInd w:val="0"/>
        <w:ind w:firstLine="708"/>
        <w:jc w:val="both"/>
        <w:rPr>
          <w:rFonts w:eastAsia="Calibri"/>
          <w:snapToGrid/>
          <w:sz w:val="28"/>
          <w:szCs w:val="28"/>
          <w:lang w:eastAsia="en-US"/>
        </w:rPr>
      </w:pPr>
      <w:r>
        <w:rPr>
          <w:rFonts w:eastAsia="Calibri"/>
          <w:snapToGrid/>
          <w:sz w:val="28"/>
          <w:szCs w:val="28"/>
          <w:lang w:eastAsia="en-US"/>
        </w:rPr>
        <w:t>3.8.  2 процента</w:t>
      </w:r>
      <w:r w:rsidR="00356236" w:rsidRPr="00356236">
        <w:rPr>
          <w:rFonts w:eastAsia="Calibri"/>
          <w:snapToGrid/>
          <w:sz w:val="28"/>
          <w:szCs w:val="28"/>
          <w:lang w:eastAsia="en-US"/>
        </w:rPr>
        <w:t xml:space="preserve"> в отношении объектов налогообложения, кадастровая стоимость каждого из которых превышает 300 миллионов рублей; 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napToGrid/>
          <w:sz w:val="28"/>
          <w:szCs w:val="28"/>
          <w:lang w:eastAsia="en-US"/>
        </w:rPr>
      </w:pPr>
      <w:r w:rsidRPr="00356236">
        <w:rPr>
          <w:rFonts w:eastAsia="Calibri"/>
          <w:snapToGrid/>
          <w:sz w:val="28"/>
          <w:szCs w:val="28"/>
          <w:lang w:eastAsia="en-US"/>
        </w:rPr>
        <w:t>3.9.  0,5  процента в отношении прочих объектов налогообложения.</w:t>
      </w:r>
    </w:p>
    <w:p w:rsidR="00356236" w:rsidRPr="00356236" w:rsidRDefault="00356236" w:rsidP="00356236">
      <w:pPr>
        <w:autoSpaceDE w:val="0"/>
        <w:autoSpaceDN w:val="0"/>
        <w:adjustRightInd w:val="0"/>
        <w:ind w:firstLine="708"/>
        <w:jc w:val="both"/>
        <w:rPr>
          <w:snapToGrid/>
          <w:sz w:val="28"/>
          <w:szCs w:val="28"/>
        </w:rPr>
      </w:pPr>
      <w:r w:rsidRPr="00356236">
        <w:rPr>
          <w:rFonts w:eastAsia="Calibri"/>
          <w:bCs/>
          <w:snapToGrid/>
          <w:sz w:val="28"/>
          <w:szCs w:val="28"/>
          <w:lang w:eastAsia="en-US"/>
        </w:rPr>
        <w:t xml:space="preserve">4. </w:t>
      </w:r>
      <w:r w:rsidRPr="00356236">
        <w:rPr>
          <w:snapToGrid/>
          <w:sz w:val="28"/>
          <w:szCs w:val="28"/>
        </w:rPr>
        <w:t xml:space="preserve">Настоящее </w:t>
      </w:r>
      <w:r w:rsidRPr="00356236">
        <w:rPr>
          <w:rFonts w:eastAsia="Calibri"/>
          <w:snapToGrid/>
          <w:sz w:val="28"/>
          <w:szCs w:val="28"/>
          <w:lang w:eastAsia="en-US"/>
        </w:rPr>
        <w:t>решение</w:t>
      </w:r>
      <w:r w:rsidRPr="00356236">
        <w:rPr>
          <w:snapToGrid/>
          <w:sz w:val="28"/>
          <w:szCs w:val="28"/>
        </w:rPr>
        <w:t xml:space="preserve"> вступает в силу по истечении одного месяца с момента официального опубликования, но не ранее 1 января 2015 года.</w:t>
      </w:r>
    </w:p>
    <w:p w:rsidR="00356236" w:rsidRPr="00356236" w:rsidRDefault="00356236" w:rsidP="00356236">
      <w:pPr>
        <w:autoSpaceDE w:val="0"/>
        <w:autoSpaceDN w:val="0"/>
        <w:adjustRightInd w:val="0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ab/>
        <w:t xml:space="preserve">5. Опубликовать данное решение в газете «Знаменка» и на официальном сайте </w:t>
      </w:r>
      <w:proofErr w:type="spellStart"/>
      <w:r>
        <w:rPr>
          <w:snapToGrid/>
          <w:sz w:val="28"/>
          <w:szCs w:val="28"/>
        </w:rPr>
        <w:t>Бурмистровского</w:t>
      </w:r>
      <w:proofErr w:type="spellEnd"/>
      <w:r>
        <w:rPr>
          <w:snapToGrid/>
          <w:sz w:val="28"/>
          <w:szCs w:val="28"/>
        </w:rPr>
        <w:t xml:space="preserve"> сельсовета.</w:t>
      </w:r>
    </w:p>
    <w:p w:rsidR="00356236" w:rsidRPr="00356236" w:rsidRDefault="00356236" w:rsidP="00356236">
      <w:pPr>
        <w:autoSpaceDE w:val="0"/>
        <w:autoSpaceDN w:val="0"/>
        <w:adjustRightInd w:val="0"/>
        <w:jc w:val="both"/>
        <w:rPr>
          <w:snapToGrid/>
          <w:sz w:val="28"/>
          <w:szCs w:val="28"/>
        </w:rPr>
      </w:pPr>
    </w:p>
    <w:p w:rsidR="00356236" w:rsidRPr="00A81247" w:rsidRDefault="00356236" w:rsidP="00356236">
      <w:pPr>
        <w:tabs>
          <w:tab w:val="left" w:pos="3451"/>
          <w:tab w:val="right" w:pos="10350"/>
        </w:tabs>
        <w:autoSpaceDE w:val="0"/>
        <w:autoSpaceDN w:val="0"/>
        <w:adjustRightInd w:val="0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ab/>
      </w:r>
      <w:r>
        <w:rPr>
          <w:snapToGrid/>
          <w:sz w:val="28"/>
          <w:szCs w:val="28"/>
        </w:rPr>
        <w:tab/>
      </w:r>
    </w:p>
    <w:p w:rsidR="00356236" w:rsidRDefault="002F3F5D" w:rsidP="0035623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F3F5D" w:rsidRDefault="002F3F5D" w:rsidP="0035623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С.Л.Чумак</w:t>
      </w:r>
    </w:p>
    <w:p w:rsidR="002F3F5D" w:rsidRDefault="002F3F5D" w:rsidP="00356236">
      <w:pPr>
        <w:jc w:val="both"/>
        <w:rPr>
          <w:sz w:val="28"/>
          <w:szCs w:val="28"/>
        </w:rPr>
      </w:pPr>
    </w:p>
    <w:p w:rsidR="002F3F5D" w:rsidRDefault="002F3F5D" w:rsidP="00356236">
      <w:pPr>
        <w:jc w:val="both"/>
        <w:rPr>
          <w:sz w:val="28"/>
          <w:szCs w:val="28"/>
        </w:rPr>
      </w:pPr>
    </w:p>
    <w:p w:rsidR="002F3F5D" w:rsidRPr="00A81247" w:rsidRDefault="002F3F5D" w:rsidP="003562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4356D1" w:rsidRDefault="004356D1"/>
    <w:sectPr w:rsidR="004356D1" w:rsidSect="00303D8C">
      <w:headerReference w:type="even" r:id="rId8"/>
      <w:headerReference w:type="default" r:id="rId9"/>
      <w:pgSz w:w="11906" w:h="16838" w:code="9"/>
      <w:pgMar w:top="899" w:right="849" w:bottom="993" w:left="707" w:header="360" w:footer="720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F2C" w:rsidRDefault="00B51F2C" w:rsidP="00341CB4">
      <w:r>
        <w:separator/>
      </w:r>
    </w:p>
  </w:endnote>
  <w:endnote w:type="continuationSeparator" w:id="0">
    <w:p w:rsidR="00B51F2C" w:rsidRDefault="00B51F2C" w:rsidP="00341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F2C" w:rsidRDefault="00B51F2C" w:rsidP="00341CB4">
      <w:r>
        <w:separator/>
      </w:r>
    </w:p>
  </w:footnote>
  <w:footnote w:type="continuationSeparator" w:id="0">
    <w:p w:rsidR="00B51F2C" w:rsidRDefault="00B51F2C" w:rsidP="00341C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8E" w:rsidRDefault="00CA545B" w:rsidP="004017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3F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3F5D">
      <w:rPr>
        <w:rStyle w:val="a5"/>
        <w:noProof/>
      </w:rPr>
      <w:t>8</w:t>
    </w:r>
    <w:r>
      <w:rPr>
        <w:rStyle w:val="a5"/>
      </w:rPr>
      <w:fldChar w:fldCharType="end"/>
    </w:r>
  </w:p>
  <w:p w:rsidR="00AF5F8E" w:rsidRDefault="00B51F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D8C" w:rsidRDefault="00303D8C">
    <w:pPr>
      <w:pStyle w:val="a3"/>
      <w:jc w:val="center"/>
    </w:pPr>
  </w:p>
  <w:p w:rsidR="00AF5F8E" w:rsidRDefault="00B51F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236"/>
    <w:rsid w:val="00002185"/>
    <w:rsid w:val="000056ED"/>
    <w:rsid w:val="0000701C"/>
    <w:rsid w:val="00012501"/>
    <w:rsid w:val="00014163"/>
    <w:rsid w:val="0002561F"/>
    <w:rsid w:val="000275C9"/>
    <w:rsid w:val="000336B3"/>
    <w:rsid w:val="00046C7A"/>
    <w:rsid w:val="00053A5F"/>
    <w:rsid w:val="000919CE"/>
    <w:rsid w:val="000B11B5"/>
    <w:rsid w:val="000B3E1B"/>
    <w:rsid w:val="000D7AA1"/>
    <w:rsid w:val="000F092E"/>
    <w:rsid w:val="001100A8"/>
    <w:rsid w:val="00132524"/>
    <w:rsid w:val="00144D55"/>
    <w:rsid w:val="00174E6D"/>
    <w:rsid w:val="00184B2F"/>
    <w:rsid w:val="001864D8"/>
    <w:rsid w:val="0018691C"/>
    <w:rsid w:val="001961DE"/>
    <w:rsid w:val="001A0003"/>
    <w:rsid w:val="001A68D2"/>
    <w:rsid w:val="001C0419"/>
    <w:rsid w:val="001F3A73"/>
    <w:rsid w:val="001F7C61"/>
    <w:rsid w:val="00223C4D"/>
    <w:rsid w:val="00243FF0"/>
    <w:rsid w:val="00244A8A"/>
    <w:rsid w:val="00247B7C"/>
    <w:rsid w:val="0025498C"/>
    <w:rsid w:val="002619B0"/>
    <w:rsid w:val="0026505A"/>
    <w:rsid w:val="0028387F"/>
    <w:rsid w:val="00291053"/>
    <w:rsid w:val="0029463B"/>
    <w:rsid w:val="002A015E"/>
    <w:rsid w:val="002B3ECE"/>
    <w:rsid w:val="002B75A2"/>
    <w:rsid w:val="002C0E08"/>
    <w:rsid w:val="002D7857"/>
    <w:rsid w:val="002E1242"/>
    <w:rsid w:val="002F3F5D"/>
    <w:rsid w:val="00300F4B"/>
    <w:rsid w:val="00303D8C"/>
    <w:rsid w:val="003075E1"/>
    <w:rsid w:val="00332ACB"/>
    <w:rsid w:val="00341CB4"/>
    <w:rsid w:val="00346D76"/>
    <w:rsid w:val="003479A5"/>
    <w:rsid w:val="0035056A"/>
    <w:rsid w:val="00356236"/>
    <w:rsid w:val="003562F4"/>
    <w:rsid w:val="00357208"/>
    <w:rsid w:val="003575AF"/>
    <w:rsid w:val="00363908"/>
    <w:rsid w:val="0036537A"/>
    <w:rsid w:val="003676C2"/>
    <w:rsid w:val="003703B1"/>
    <w:rsid w:val="0037456E"/>
    <w:rsid w:val="00375739"/>
    <w:rsid w:val="0037728D"/>
    <w:rsid w:val="00380004"/>
    <w:rsid w:val="00396D89"/>
    <w:rsid w:val="003B3CAE"/>
    <w:rsid w:val="003B4070"/>
    <w:rsid w:val="003E1AF8"/>
    <w:rsid w:val="00400F08"/>
    <w:rsid w:val="00404D2D"/>
    <w:rsid w:val="00404D46"/>
    <w:rsid w:val="00413551"/>
    <w:rsid w:val="00413D23"/>
    <w:rsid w:val="00417F68"/>
    <w:rsid w:val="004210B8"/>
    <w:rsid w:val="004356D1"/>
    <w:rsid w:val="00455270"/>
    <w:rsid w:val="00463E84"/>
    <w:rsid w:val="004A0E41"/>
    <w:rsid w:val="004B4C8C"/>
    <w:rsid w:val="004B6A5C"/>
    <w:rsid w:val="004D27CE"/>
    <w:rsid w:val="005231C4"/>
    <w:rsid w:val="0054654D"/>
    <w:rsid w:val="00555553"/>
    <w:rsid w:val="0056798A"/>
    <w:rsid w:val="005754AB"/>
    <w:rsid w:val="00575E2D"/>
    <w:rsid w:val="005875AA"/>
    <w:rsid w:val="00590B9A"/>
    <w:rsid w:val="005D1149"/>
    <w:rsid w:val="005D178B"/>
    <w:rsid w:val="005D33D7"/>
    <w:rsid w:val="005D5BF6"/>
    <w:rsid w:val="005F49BE"/>
    <w:rsid w:val="0060763E"/>
    <w:rsid w:val="00622F33"/>
    <w:rsid w:val="00651F45"/>
    <w:rsid w:val="006612DF"/>
    <w:rsid w:val="00661DCF"/>
    <w:rsid w:val="006665EB"/>
    <w:rsid w:val="00672686"/>
    <w:rsid w:val="00681CBD"/>
    <w:rsid w:val="006836A7"/>
    <w:rsid w:val="006A1661"/>
    <w:rsid w:val="006A527D"/>
    <w:rsid w:val="006D084A"/>
    <w:rsid w:val="006D14C8"/>
    <w:rsid w:val="006D4606"/>
    <w:rsid w:val="006D7CB8"/>
    <w:rsid w:val="006F4FCD"/>
    <w:rsid w:val="006F60B7"/>
    <w:rsid w:val="00702559"/>
    <w:rsid w:val="00702979"/>
    <w:rsid w:val="007042DE"/>
    <w:rsid w:val="00704981"/>
    <w:rsid w:val="007079BC"/>
    <w:rsid w:val="00710149"/>
    <w:rsid w:val="007167A4"/>
    <w:rsid w:val="00716ED8"/>
    <w:rsid w:val="0072500F"/>
    <w:rsid w:val="0073023C"/>
    <w:rsid w:val="007570D6"/>
    <w:rsid w:val="007570E8"/>
    <w:rsid w:val="00760B43"/>
    <w:rsid w:val="007632EC"/>
    <w:rsid w:val="00777A70"/>
    <w:rsid w:val="007837CF"/>
    <w:rsid w:val="00796E13"/>
    <w:rsid w:val="007A7D77"/>
    <w:rsid w:val="007C36B1"/>
    <w:rsid w:val="007C4488"/>
    <w:rsid w:val="007F5E24"/>
    <w:rsid w:val="00800EF9"/>
    <w:rsid w:val="008014F2"/>
    <w:rsid w:val="00801F4F"/>
    <w:rsid w:val="00806A2D"/>
    <w:rsid w:val="008110D6"/>
    <w:rsid w:val="0082357E"/>
    <w:rsid w:val="00847278"/>
    <w:rsid w:val="008602AB"/>
    <w:rsid w:val="008646DD"/>
    <w:rsid w:val="008847C9"/>
    <w:rsid w:val="00891170"/>
    <w:rsid w:val="00891A96"/>
    <w:rsid w:val="00895E53"/>
    <w:rsid w:val="00895FCC"/>
    <w:rsid w:val="008A4933"/>
    <w:rsid w:val="008B3228"/>
    <w:rsid w:val="008B490D"/>
    <w:rsid w:val="008C599B"/>
    <w:rsid w:val="008C5D77"/>
    <w:rsid w:val="008D2BB8"/>
    <w:rsid w:val="008F59E2"/>
    <w:rsid w:val="00911C1C"/>
    <w:rsid w:val="00935C8E"/>
    <w:rsid w:val="00937579"/>
    <w:rsid w:val="0095419E"/>
    <w:rsid w:val="00957C45"/>
    <w:rsid w:val="00966FE4"/>
    <w:rsid w:val="0097193A"/>
    <w:rsid w:val="00982D27"/>
    <w:rsid w:val="009840AA"/>
    <w:rsid w:val="0098686F"/>
    <w:rsid w:val="009A7C68"/>
    <w:rsid w:val="009B43AA"/>
    <w:rsid w:val="009E3A2C"/>
    <w:rsid w:val="00A042FF"/>
    <w:rsid w:val="00A05F8E"/>
    <w:rsid w:val="00A20828"/>
    <w:rsid w:val="00A278D9"/>
    <w:rsid w:val="00A34EC8"/>
    <w:rsid w:val="00A4148C"/>
    <w:rsid w:val="00A86ADC"/>
    <w:rsid w:val="00A90888"/>
    <w:rsid w:val="00A956FD"/>
    <w:rsid w:val="00A966CF"/>
    <w:rsid w:val="00A979CF"/>
    <w:rsid w:val="00AA59C0"/>
    <w:rsid w:val="00AB7C42"/>
    <w:rsid w:val="00AC505E"/>
    <w:rsid w:val="00AF7791"/>
    <w:rsid w:val="00B05157"/>
    <w:rsid w:val="00B21940"/>
    <w:rsid w:val="00B225D8"/>
    <w:rsid w:val="00B2385A"/>
    <w:rsid w:val="00B255C1"/>
    <w:rsid w:val="00B33225"/>
    <w:rsid w:val="00B364B9"/>
    <w:rsid w:val="00B367C3"/>
    <w:rsid w:val="00B4744F"/>
    <w:rsid w:val="00B511AD"/>
    <w:rsid w:val="00B51F2C"/>
    <w:rsid w:val="00B86A58"/>
    <w:rsid w:val="00BA18C7"/>
    <w:rsid w:val="00BD6861"/>
    <w:rsid w:val="00BD6C0A"/>
    <w:rsid w:val="00BE18D6"/>
    <w:rsid w:val="00BE5A80"/>
    <w:rsid w:val="00C06732"/>
    <w:rsid w:val="00C13132"/>
    <w:rsid w:val="00C15917"/>
    <w:rsid w:val="00C35176"/>
    <w:rsid w:val="00C36656"/>
    <w:rsid w:val="00C4750B"/>
    <w:rsid w:val="00C63A09"/>
    <w:rsid w:val="00C64BD5"/>
    <w:rsid w:val="00C878E9"/>
    <w:rsid w:val="00C9268B"/>
    <w:rsid w:val="00C938AE"/>
    <w:rsid w:val="00CA4389"/>
    <w:rsid w:val="00CA545B"/>
    <w:rsid w:val="00CA6E04"/>
    <w:rsid w:val="00CC279F"/>
    <w:rsid w:val="00CC7218"/>
    <w:rsid w:val="00CF370A"/>
    <w:rsid w:val="00D042F1"/>
    <w:rsid w:val="00D10AE9"/>
    <w:rsid w:val="00D15FF1"/>
    <w:rsid w:val="00D42DD0"/>
    <w:rsid w:val="00D60ED1"/>
    <w:rsid w:val="00D7049D"/>
    <w:rsid w:val="00D769D2"/>
    <w:rsid w:val="00D81FD0"/>
    <w:rsid w:val="00D82E57"/>
    <w:rsid w:val="00D8488B"/>
    <w:rsid w:val="00D86583"/>
    <w:rsid w:val="00DA2FF4"/>
    <w:rsid w:val="00DC363B"/>
    <w:rsid w:val="00DD210E"/>
    <w:rsid w:val="00DD44A1"/>
    <w:rsid w:val="00DD4C03"/>
    <w:rsid w:val="00DE19AE"/>
    <w:rsid w:val="00DF049A"/>
    <w:rsid w:val="00E01827"/>
    <w:rsid w:val="00E03479"/>
    <w:rsid w:val="00E05425"/>
    <w:rsid w:val="00E06CDF"/>
    <w:rsid w:val="00E1225D"/>
    <w:rsid w:val="00E21DF2"/>
    <w:rsid w:val="00E4032D"/>
    <w:rsid w:val="00E76DFA"/>
    <w:rsid w:val="00EA110E"/>
    <w:rsid w:val="00ED23FA"/>
    <w:rsid w:val="00EE19D4"/>
    <w:rsid w:val="00EF7159"/>
    <w:rsid w:val="00F10FA8"/>
    <w:rsid w:val="00F15178"/>
    <w:rsid w:val="00F202F2"/>
    <w:rsid w:val="00F45D48"/>
    <w:rsid w:val="00F62EA3"/>
    <w:rsid w:val="00F72A18"/>
    <w:rsid w:val="00FA21C4"/>
    <w:rsid w:val="00FE089E"/>
    <w:rsid w:val="00FE4FC7"/>
    <w:rsid w:val="00FF1E8E"/>
    <w:rsid w:val="00FF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236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6236"/>
    <w:pPr>
      <w:tabs>
        <w:tab w:val="center" w:pos="4677"/>
        <w:tab w:val="right" w:pos="9355"/>
      </w:tabs>
    </w:pPr>
    <w:rPr>
      <w:snapToGrid/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5623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356236"/>
  </w:style>
  <w:style w:type="paragraph" w:customStyle="1" w:styleId="ConsTitle">
    <w:name w:val="ConsTitle"/>
    <w:rsid w:val="00E06C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06CDF"/>
    <w:pPr>
      <w:spacing w:before="100" w:beforeAutospacing="1" w:after="100" w:afterAutospacing="1"/>
    </w:pPr>
    <w:rPr>
      <w:snapToGrid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303D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3D8C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C448A5C986891EDD1455753CDBD0EFDE6B75D912673DFC33556CE09FE4E7BF87B0F007585344217516C1568fAu3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448A5C986891EDD145495EDBD150F7E4BA0695207ED7916D06C85EA11E7DAD3B4F0620C6704E17f5u6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dcterms:created xsi:type="dcterms:W3CDTF">2014-11-05T08:21:00Z</dcterms:created>
  <dcterms:modified xsi:type="dcterms:W3CDTF">2014-11-06T04:31:00Z</dcterms:modified>
</cp:coreProperties>
</file>