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3114" w:rsidRPr="00F32F84" w:rsidRDefault="00692C6C" w:rsidP="00F63114">
      <w:pPr>
        <w:shd w:val="clear" w:color="auto" w:fill="FFFFFF"/>
        <w:spacing w:after="144" w:line="315" w:lineRule="atLeast"/>
        <w:ind w:firstLine="540"/>
        <w:jc w:val="both"/>
        <w:outlineLvl w:val="0"/>
        <w:rPr>
          <w:rFonts w:ascii="Times New Roman" w:eastAsia="Times New Roman" w:hAnsi="Times New Roman" w:cs="Times New Roman"/>
          <w:b/>
          <w:bCs/>
          <w:kern w:val="36"/>
          <w:sz w:val="28"/>
          <w:szCs w:val="28"/>
          <w:u w:val="single"/>
          <w:lang w:eastAsia="ru-RU"/>
        </w:rPr>
      </w:pPr>
      <w:hyperlink r:id="rId4" w:history="1">
        <w:r w:rsidR="00F63114" w:rsidRPr="00F32F84">
          <w:rPr>
            <w:rStyle w:val="a3"/>
            <w:rFonts w:ascii="Times New Roman" w:hAnsi="Times New Roman" w:cs="Times New Roman"/>
            <w:b/>
            <w:bCs/>
            <w:color w:val="auto"/>
            <w:sz w:val="28"/>
            <w:szCs w:val="28"/>
            <w:shd w:val="clear" w:color="auto" w:fill="FFFFFF"/>
          </w:rPr>
          <w:t>Федеральный закон от 28.03.1998 N 53-ФЗ (ред. от 22.12.2020) "О воинской обязанности и военной службе"</w:t>
        </w:r>
      </w:hyperlink>
      <w:r w:rsidR="00F32F84" w:rsidRPr="00F32F84">
        <w:rPr>
          <w:rFonts w:ascii="Times New Roman" w:hAnsi="Times New Roman" w:cs="Times New Roman"/>
          <w:b/>
          <w:sz w:val="28"/>
          <w:szCs w:val="28"/>
          <w:u w:val="single"/>
        </w:rPr>
        <w:t>:</w:t>
      </w:r>
    </w:p>
    <w:p w:rsidR="00F63114" w:rsidRPr="00F63114" w:rsidRDefault="00F63114" w:rsidP="00F32F84">
      <w:pPr>
        <w:shd w:val="clear" w:color="auto" w:fill="FFFFFF"/>
        <w:spacing w:after="144" w:line="315" w:lineRule="atLeast"/>
        <w:ind w:firstLine="540"/>
        <w:jc w:val="both"/>
        <w:outlineLvl w:val="0"/>
        <w:rPr>
          <w:rFonts w:ascii="Times New Roman" w:eastAsia="Times New Roman" w:hAnsi="Times New Roman" w:cs="Times New Roman"/>
          <w:b/>
          <w:bCs/>
          <w:kern w:val="36"/>
          <w:sz w:val="28"/>
          <w:szCs w:val="28"/>
          <w:lang w:eastAsia="ru-RU"/>
        </w:rPr>
      </w:pPr>
      <w:r w:rsidRPr="00F32F84">
        <w:rPr>
          <w:rFonts w:ascii="Times New Roman" w:eastAsia="Times New Roman" w:hAnsi="Times New Roman" w:cs="Times New Roman"/>
          <w:b/>
          <w:bCs/>
          <w:kern w:val="36"/>
          <w:sz w:val="28"/>
          <w:szCs w:val="28"/>
          <w:lang w:eastAsia="ru-RU"/>
        </w:rPr>
        <w:t>Статья 10. Обязанности граждан по воинскому учету </w:t>
      </w:r>
    </w:p>
    <w:p w:rsidR="00F63114" w:rsidRPr="00F63114" w:rsidRDefault="00F63114" w:rsidP="00F63114">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0" w:name="dst100111"/>
      <w:bookmarkEnd w:id="0"/>
      <w:r w:rsidRPr="00F32F84">
        <w:rPr>
          <w:rFonts w:ascii="Times New Roman" w:eastAsia="Times New Roman" w:hAnsi="Times New Roman" w:cs="Times New Roman"/>
          <w:sz w:val="28"/>
          <w:szCs w:val="28"/>
          <w:lang w:eastAsia="ru-RU"/>
        </w:rPr>
        <w:t>1. В целях обеспечения воинского учета граждане обязаны:</w:t>
      </w:r>
    </w:p>
    <w:p w:rsidR="00F63114" w:rsidRPr="00F63114" w:rsidRDefault="00F63114" w:rsidP="00F63114">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1" w:name="dst735"/>
      <w:bookmarkStart w:id="2" w:name="dst54"/>
      <w:bookmarkStart w:id="3" w:name="dst111"/>
      <w:bookmarkStart w:id="4" w:name="dst270"/>
      <w:bookmarkStart w:id="5" w:name="dst363"/>
      <w:bookmarkStart w:id="6" w:name="dst100112"/>
      <w:bookmarkStart w:id="7" w:name="dst100695"/>
      <w:bookmarkEnd w:id="1"/>
      <w:bookmarkEnd w:id="2"/>
      <w:bookmarkEnd w:id="3"/>
      <w:bookmarkEnd w:id="4"/>
      <w:bookmarkEnd w:id="5"/>
      <w:bookmarkEnd w:id="6"/>
      <w:bookmarkEnd w:id="7"/>
      <w:r w:rsidRPr="00F32F84">
        <w:rPr>
          <w:rFonts w:ascii="Times New Roman" w:eastAsia="Times New Roman" w:hAnsi="Times New Roman" w:cs="Times New Roman"/>
          <w:sz w:val="28"/>
          <w:szCs w:val="28"/>
          <w:lang w:eastAsia="ru-RU"/>
        </w:rPr>
        <w:t>состоять на воинском учете в военном комиссариате в соответствии с </w:t>
      </w:r>
      <w:hyperlink r:id="rId5" w:anchor="dst362" w:history="1">
        <w:r w:rsidRPr="00F32F84">
          <w:rPr>
            <w:rFonts w:ascii="Times New Roman" w:eastAsia="Times New Roman" w:hAnsi="Times New Roman" w:cs="Times New Roman"/>
            <w:sz w:val="28"/>
            <w:szCs w:val="28"/>
            <w:lang w:eastAsia="ru-RU"/>
          </w:rPr>
          <w:t>абзацами первым</w:t>
        </w:r>
      </w:hyperlink>
      <w:r w:rsidRPr="00F32F84">
        <w:rPr>
          <w:rFonts w:ascii="Times New Roman" w:eastAsia="Times New Roman" w:hAnsi="Times New Roman" w:cs="Times New Roman"/>
          <w:sz w:val="28"/>
          <w:szCs w:val="28"/>
          <w:lang w:eastAsia="ru-RU"/>
        </w:rPr>
        <w:t> и </w:t>
      </w:r>
      <w:hyperlink r:id="rId6" w:anchor="dst731" w:history="1">
        <w:r w:rsidRPr="00F32F84">
          <w:rPr>
            <w:rFonts w:ascii="Times New Roman" w:eastAsia="Times New Roman" w:hAnsi="Times New Roman" w:cs="Times New Roman"/>
            <w:sz w:val="28"/>
            <w:szCs w:val="28"/>
            <w:lang w:eastAsia="ru-RU"/>
          </w:rPr>
          <w:t>третьим пункта 2 статьи 8</w:t>
        </w:r>
      </w:hyperlink>
      <w:r w:rsidRPr="00F32F84">
        <w:rPr>
          <w:rFonts w:ascii="Times New Roman" w:eastAsia="Times New Roman" w:hAnsi="Times New Roman" w:cs="Times New Roman"/>
          <w:sz w:val="28"/>
          <w:szCs w:val="28"/>
          <w:lang w:eastAsia="ru-RU"/>
        </w:rPr>
        <w:t> настоящего Федерального закона, а граждане, имеющие воинские звания офицеров и пребывающие в запасе Службы внешней разведки Российской Федерации и в запасе Федеральной службы безопасности Российской Федерации, - в указанных органах;</w:t>
      </w:r>
    </w:p>
    <w:p w:rsidR="00F63114" w:rsidRPr="00F63114" w:rsidRDefault="00F63114" w:rsidP="00F63114">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8" w:name="dst778"/>
      <w:bookmarkStart w:id="9" w:name="dst55"/>
      <w:bookmarkStart w:id="10" w:name="dst271"/>
      <w:bookmarkStart w:id="11" w:name="dst320"/>
      <w:bookmarkStart w:id="12" w:name="dst100113"/>
      <w:bookmarkEnd w:id="8"/>
      <w:bookmarkEnd w:id="9"/>
      <w:bookmarkEnd w:id="10"/>
      <w:bookmarkEnd w:id="11"/>
      <w:bookmarkEnd w:id="12"/>
      <w:r w:rsidRPr="00F32F84">
        <w:rPr>
          <w:rFonts w:ascii="Times New Roman" w:eastAsia="Times New Roman" w:hAnsi="Times New Roman" w:cs="Times New Roman"/>
          <w:sz w:val="28"/>
          <w:szCs w:val="28"/>
          <w:lang w:eastAsia="ru-RU"/>
        </w:rPr>
        <w:t>явиться в указанные в повестке военного комиссариата время и место либо по вызову местной администрации соответствующего поселения, муниципального или городского округа, осуществляющей первичный воинский учет;</w:t>
      </w:r>
    </w:p>
    <w:p w:rsidR="00F63114" w:rsidRPr="00F63114" w:rsidRDefault="00F63114" w:rsidP="00F63114">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13" w:name="dst364"/>
      <w:bookmarkStart w:id="14" w:name="dst56"/>
      <w:bookmarkStart w:id="15" w:name="dst321"/>
      <w:bookmarkStart w:id="16" w:name="dst100114"/>
      <w:bookmarkStart w:id="17" w:name="dst100874"/>
      <w:bookmarkEnd w:id="13"/>
      <w:bookmarkEnd w:id="14"/>
      <w:bookmarkEnd w:id="15"/>
      <w:bookmarkEnd w:id="16"/>
      <w:bookmarkEnd w:id="17"/>
      <w:r w:rsidRPr="00F32F84">
        <w:rPr>
          <w:rFonts w:ascii="Times New Roman" w:eastAsia="Times New Roman" w:hAnsi="Times New Roman" w:cs="Times New Roman"/>
          <w:sz w:val="28"/>
          <w:szCs w:val="28"/>
          <w:lang w:eastAsia="ru-RU"/>
        </w:rPr>
        <w:t>при исключении их из списков личного состава воинской части в связи с увольнением с военной службы в запас Вооруженных Сил Российской Федерации, освобождении от отбывания наказания в виде лишения свободы, получении гражданином женского пола военно-учетной специальности, приобретении гражданства Российской Федерации (для граждан, подлежащих постановке на воинский учет) явиться в двухнедельный срок со дня наступления указанных событий в военный комиссариат для постановки на воинский учет;</w:t>
      </w:r>
    </w:p>
    <w:p w:rsidR="00F63114" w:rsidRPr="00F63114" w:rsidRDefault="00F63114" w:rsidP="00F63114">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18" w:name="dst779"/>
      <w:bookmarkStart w:id="19" w:name="dst57"/>
      <w:bookmarkStart w:id="20" w:name="dst272"/>
      <w:bookmarkStart w:id="21" w:name="dst322"/>
      <w:bookmarkStart w:id="22" w:name="dst736"/>
      <w:bookmarkStart w:id="23" w:name="dst100115"/>
      <w:bookmarkStart w:id="24" w:name="dst100819"/>
      <w:bookmarkEnd w:id="18"/>
      <w:bookmarkEnd w:id="19"/>
      <w:bookmarkEnd w:id="20"/>
      <w:bookmarkEnd w:id="21"/>
      <w:bookmarkEnd w:id="22"/>
      <w:bookmarkEnd w:id="23"/>
      <w:bookmarkEnd w:id="24"/>
      <w:r w:rsidRPr="00F32F84">
        <w:rPr>
          <w:rFonts w:ascii="Times New Roman" w:eastAsia="Times New Roman" w:hAnsi="Times New Roman" w:cs="Times New Roman"/>
          <w:sz w:val="28"/>
          <w:szCs w:val="28"/>
          <w:lang w:eastAsia="ru-RU"/>
        </w:rPr>
        <w:t>сообщить в двухнедельный срок в военный комиссариат либо в местную администрацию соответствующего поселения, муниципального или городского округа, осуществляющую первичный воинский учет, об изменении семейного положения, образования, места работы (учебы) или должности;</w:t>
      </w:r>
    </w:p>
    <w:p w:rsidR="00F63114" w:rsidRPr="00F63114" w:rsidRDefault="00F63114" w:rsidP="00F63114">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25" w:name="dst737"/>
      <w:bookmarkStart w:id="26" w:name="dst273"/>
      <w:bookmarkStart w:id="27" w:name="dst323"/>
      <w:bookmarkStart w:id="28" w:name="dst100116"/>
      <w:bookmarkEnd w:id="25"/>
      <w:bookmarkEnd w:id="26"/>
      <w:bookmarkEnd w:id="27"/>
      <w:bookmarkEnd w:id="28"/>
      <w:r w:rsidRPr="00F32F84">
        <w:rPr>
          <w:rFonts w:ascii="Times New Roman" w:eastAsia="Times New Roman" w:hAnsi="Times New Roman" w:cs="Times New Roman"/>
          <w:sz w:val="28"/>
          <w:szCs w:val="28"/>
          <w:lang w:eastAsia="ru-RU"/>
        </w:rPr>
        <w:t>явиться в двухнедельный срок в военный комиссариат для постановки на воинский учет, снятия с воинского учета и внесения изменений в документы воинского учета при переезде на новое место жительства и (или) место пребывания, в том числе не подтвержденные регистрацией по месту жительства и (или) месту пребывания, либо выезде из Российской Федерации на срок более шести месяцев или въезде в Российскую Федерацию;</w:t>
      </w:r>
    </w:p>
    <w:p w:rsidR="00F63114" w:rsidRPr="00F63114" w:rsidRDefault="00F63114" w:rsidP="00F63114">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29" w:name="dst780"/>
      <w:bookmarkStart w:id="30" w:name="dst274"/>
      <w:bookmarkStart w:id="31" w:name="dst324"/>
      <w:bookmarkStart w:id="32" w:name="dst725"/>
      <w:bookmarkStart w:id="33" w:name="dst100117"/>
      <w:bookmarkEnd w:id="29"/>
      <w:bookmarkEnd w:id="30"/>
      <w:bookmarkEnd w:id="31"/>
      <w:bookmarkEnd w:id="32"/>
      <w:bookmarkEnd w:id="33"/>
      <w:r w:rsidRPr="00F32F84">
        <w:rPr>
          <w:rFonts w:ascii="Times New Roman" w:eastAsia="Times New Roman" w:hAnsi="Times New Roman" w:cs="Times New Roman"/>
          <w:sz w:val="28"/>
          <w:szCs w:val="28"/>
          <w:lang w:eastAsia="ru-RU"/>
        </w:rPr>
        <w:t>бережно хранить удостоверение гражданина, подлежащего призыву на военную службу, военный билет (временное удостоверение, выданное взамен военного билета), справку взамен военного билета, а также персональную электронную карту. В случае утраты указанных документов в двухнедельный срок обратиться в военный комиссариат либо в местную администрацию соответствующего поселения, муниципального или городского округа, осуществляющую первичный воинский учет, для решения вопроса о получении документов взамен утраченных.</w:t>
      </w:r>
    </w:p>
    <w:p w:rsidR="00F63114" w:rsidRPr="00F63114" w:rsidRDefault="00F63114" w:rsidP="00F63114">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34" w:name="dst781"/>
      <w:bookmarkStart w:id="35" w:name="dst58"/>
      <w:bookmarkStart w:id="36" w:name="dst275"/>
      <w:bookmarkStart w:id="37" w:name="dst325"/>
      <w:bookmarkStart w:id="38" w:name="dst738"/>
      <w:bookmarkStart w:id="39" w:name="dst100118"/>
      <w:bookmarkEnd w:id="34"/>
      <w:bookmarkEnd w:id="35"/>
      <w:bookmarkEnd w:id="36"/>
      <w:bookmarkEnd w:id="37"/>
      <w:bookmarkEnd w:id="38"/>
      <w:bookmarkEnd w:id="39"/>
      <w:r w:rsidRPr="00F32F84">
        <w:rPr>
          <w:rFonts w:ascii="Times New Roman" w:eastAsia="Times New Roman" w:hAnsi="Times New Roman" w:cs="Times New Roman"/>
          <w:sz w:val="28"/>
          <w:szCs w:val="28"/>
          <w:lang w:eastAsia="ru-RU"/>
        </w:rPr>
        <w:t xml:space="preserve">2. Граждане, подлежащие призыву на военную службу, выезжающие в период проведения призыва на срок более трех месяцев с места жительства и (или) места пребывания, в том числе не подтвержденные регистрацией по </w:t>
      </w:r>
      <w:r w:rsidRPr="00F32F84">
        <w:rPr>
          <w:rFonts w:ascii="Times New Roman" w:eastAsia="Times New Roman" w:hAnsi="Times New Roman" w:cs="Times New Roman"/>
          <w:sz w:val="28"/>
          <w:szCs w:val="28"/>
          <w:lang w:eastAsia="ru-RU"/>
        </w:rPr>
        <w:lastRenderedPageBreak/>
        <w:t>месту жительства и (или) месту пребывания, должны лично сообщить об этом в военный комиссариат либо в местную администрацию соответствующего поселения, муниципального или городского округа, осуществляющую первичный воинский учет.</w:t>
      </w:r>
    </w:p>
    <w:p w:rsidR="00F63114" w:rsidRPr="00F32F84" w:rsidRDefault="00F63114">
      <w:pPr>
        <w:rPr>
          <w:rFonts w:ascii="Times New Roman" w:hAnsi="Times New Roman" w:cs="Times New Roman"/>
          <w:sz w:val="28"/>
          <w:szCs w:val="28"/>
        </w:rPr>
      </w:pPr>
    </w:p>
    <w:p w:rsidR="00F63114" w:rsidRPr="00F63114" w:rsidRDefault="00692C6C" w:rsidP="00F32F84">
      <w:pPr>
        <w:spacing w:after="0" w:line="240" w:lineRule="auto"/>
        <w:jc w:val="both"/>
        <w:rPr>
          <w:rFonts w:ascii="Times New Roman" w:eastAsia="Times New Roman" w:hAnsi="Times New Roman" w:cs="Times New Roman"/>
          <w:b/>
          <w:sz w:val="28"/>
          <w:szCs w:val="28"/>
          <w:u w:val="single"/>
          <w:lang w:eastAsia="ru-RU"/>
        </w:rPr>
      </w:pPr>
      <w:hyperlink r:id="rId7" w:history="1">
        <w:r w:rsidR="00F63114" w:rsidRPr="00F32F84">
          <w:rPr>
            <w:rFonts w:ascii="Times New Roman" w:eastAsia="Times New Roman" w:hAnsi="Times New Roman" w:cs="Times New Roman"/>
            <w:b/>
            <w:bCs/>
            <w:sz w:val="28"/>
            <w:szCs w:val="28"/>
            <w:u w:val="single"/>
            <w:shd w:val="clear" w:color="auto" w:fill="FFFFFF"/>
            <w:lang w:eastAsia="ru-RU"/>
          </w:rPr>
          <w:t>"Кодекс Российской Федерации об административных правонарушениях" от 30.12.2001 N 195-ФЗ (ред. от 09.03.2021)</w:t>
        </w:r>
      </w:hyperlink>
    </w:p>
    <w:p w:rsidR="00F63114" w:rsidRPr="00F63114" w:rsidRDefault="00F63114" w:rsidP="00F32F84">
      <w:pPr>
        <w:shd w:val="clear" w:color="auto" w:fill="FFFFFF"/>
        <w:spacing w:after="144" w:line="315" w:lineRule="atLeast"/>
        <w:ind w:firstLine="540"/>
        <w:jc w:val="both"/>
        <w:outlineLvl w:val="0"/>
        <w:rPr>
          <w:rFonts w:ascii="Times New Roman" w:eastAsia="Times New Roman" w:hAnsi="Times New Roman" w:cs="Times New Roman"/>
          <w:b/>
          <w:bCs/>
          <w:kern w:val="36"/>
          <w:sz w:val="28"/>
          <w:szCs w:val="28"/>
          <w:lang w:eastAsia="ru-RU"/>
        </w:rPr>
      </w:pPr>
      <w:bookmarkStart w:id="40" w:name="dst101836"/>
      <w:bookmarkEnd w:id="40"/>
      <w:r w:rsidRPr="00F32F84">
        <w:rPr>
          <w:rFonts w:ascii="Times New Roman" w:eastAsia="Times New Roman" w:hAnsi="Times New Roman" w:cs="Times New Roman"/>
          <w:b/>
          <w:bCs/>
          <w:kern w:val="36"/>
          <w:sz w:val="28"/>
          <w:szCs w:val="28"/>
          <w:lang w:eastAsia="ru-RU"/>
        </w:rPr>
        <w:t>КоАП РФ Статья 21.5. Неисполнение гражданами обязанностей по воинскому учету</w:t>
      </w:r>
    </w:p>
    <w:p w:rsidR="00F63114" w:rsidRPr="00F63114" w:rsidRDefault="00F63114" w:rsidP="00F63114">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41" w:name="dst1991"/>
      <w:bookmarkStart w:id="42" w:name="dst101837"/>
      <w:bookmarkEnd w:id="41"/>
      <w:bookmarkEnd w:id="42"/>
      <w:r w:rsidRPr="00F32F84">
        <w:rPr>
          <w:rFonts w:ascii="Times New Roman" w:eastAsia="Times New Roman" w:hAnsi="Times New Roman" w:cs="Times New Roman"/>
          <w:sz w:val="28"/>
          <w:szCs w:val="28"/>
          <w:lang w:eastAsia="ru-RU"/>
        </w:rPr>
        <w:t>Неявка гражданина, состоящего или обязанного состоять на воинском учете, по вызову (повестке) военного комиссариата или иного органа, осуществляющего воинский учет, в установленные время и место без </w:t>
      </w:r>
      <w:hyperlink r:id="rId8" w:anchor="dst44" w:history="1">
        <w:r w:rsidRPr="00F32F84">
          <w:rPr>
            <w:rFonts w:ascii="Times New Roman" w:eastAsia="Times New Roman" w:hAnsi="Times New Roman" w:cs="Times New Roman"/>
            <w:sz w:val="28"/>
            <w:szCs w:val="28"/>
            <w:lang w:eastAsia="ru-RU"/>
          </w:rPr>
          <w:t>уважительной причины</w:t>
        </w:r>
      </w:hyperlink>
      <w:r w:rsidRPr="00F32F84">
        <w:rPr>
          <w:rFonts w:ascii="Times New Roman" w:eastAsia="Times New Roman" w:hAnsi="Times New Roman" w:cs="Times New Roman"/>
          <w:sz w:val="28"/>
          <w:szCs w:val="28"/>
          <w:lang w:eastAsia="ru-RU"/>
        </w:rPr>
        <w:t>, неявка в установленный </w:t>
      </w:r>
      <w:hyperlink r:id="rId9" w:anchor="dst323" w:history="1">
        <w:r w:rsidRPr="00F32F84">
          <w:rPr>
            <w:rFonts w:ascii="Times New Roman" w:eastAsia="Times New Roman" w:hAnsi="Times New Roman" w:cs="Times New Roman"/>
            <w:sz w:val="28"/>
            <w:szCs w:val="28"/>
            <w:lang w:eastAsia="ru-RU"/>
          </w:rPr>
          <w:t>срок</w:t>
        </w:r>
      </w:hyperlink>
      <w:r w:rsidRPr="00F32F84">
        <w:rPr>
          <w:rFonts w:ascii="Times New Roman" w:eastAsia="Times New Roman" w:hAnsi="Times New Roman" w:cs="Times New Roman"/>
          <w:sz w:val="28"/>
          <w:szCs w:val="28"/>
          <w:lang w:eastAsia="ru-RU"/>
        </w:rPr>
        <w:t> в военный комиссариат для постановки на воинский учет, снятия с воинского учета и внесения изменений в документы воинского учета при переезде на новое место жительства, расположенное за пределами территории муниципального образования, место пребывания на срок более трех месяцев либо выезде из Российской Федерации на срок более шести месяцев или въезде в Российскую Федерацию, а равно несообщение в установленный </w:t>
      </w:r>
      <w:hyperlink r:id="rId10" w:anchor="dst100819" w:history="1">
        <w:r w:rsidRPr="00F32F84">
          <w:rPr>
            <w:rFonts w:ascii="Times New Roman" w:eastAsia="Times New Roman" w:hAnsi="Times New Roman" w:cs="Times New Roman"/>
            <w:sz w:val="28"/>
            <w:szCs w:val="28"/>
            <w:lang w:eastAsia="ru-RU"/>
          </w:rPr>
          <w:t>срок</w:t>
        </w:r>
      </w:hyperlink>
      <w:r w:rsidRPr="00F32F84">
        <w:rPr>
          <w:rFonts w:ascii="Times New Roman" w:eastAsia="Times New Roman" w:hAnsi="Times New Roman" w:cs="Times New Roman"/>
          <w:sz w:val="28"/>
          <w:szCs w:val="28"/>
          <w:lang w:eastAsia="ru-RU"/>
        </w:rPr>
        <w:t> в военный комиссариат или в иной орган, осуществляющий воинский учет, об изменении семейного положения, образования, места работы или должности, о переезде на новое место жительства, расположенное в пределах территории муниципального образования, или место пребывания -</w:t>
      </w:r>
    </w:p>
    <w:p w:rsidR="00F63114" w:rsidRPr="00F63114" w:rsidRDefault="00F63114" w:rsidP="00F63114">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43" w:name="dst9050"/>
      <w:bookmarkStart w:id="44" w:name="dst101838"/>
      <w:bookmarkStart w:id="45" w:name="dst104018"/>
      <w:bookmarkEnd w:id="43"/>
      <w:bookmarkEnd w:id="44"/>
      <w:bookmarkEnd w:id="45"/>
      <w:r w:rsidRPr="00F32F84">
        <w:rPr>
          <w:rFonts w:ascii="Times New Roman" w:eastAsia="Times New Roman" w:hAnsi="Times New Roman" w:cs="Times New Roman"/>
          <w:sz w:val="28"/>
          <w:szCs w:val="28"/>
          <w:lang w:eastAsia="ru-RU"/>
        </w:rPr>
        <w:t>влечет предупреждение или наложение административного штрафа в размере от пятисот до трех тысяч рублей.</w:t>
      </w:r>
    </w:p>
    <w:p w:rsidR="00F63114" w:rsidRPr="00F32F84" w:rsidRDefault="00F63114">
      <w:pPr>
        <w:rPr>
          <w:rFonts w:ascii="Times New Roman" w:hAnsi="Times New Roman" w:cs="Times New Roman"/>
          <w:sz w:val="28"/>
          <w:szCs w:val="28"/>
        </w:rPr>
      </w:pPr>
    </w:p>
    <w:p w:rsidR="00F32F84" w:rsidRPr="00F32F84" w:rsidRDefault="00692C6C" w:rsidP="00F32F84">
      <w:pPr>
        <w:spacing w:after="0" w:line="240" w:lineRule="auto"/>
        <w:rPr>
          <w:rFonts w:ascii="Times New Roman" w:eastAsia="Times New Roman" w:hAnsi="Times New Roman" w:cs="Times New Roman"/>
          <w:b/>
          <w:sz w:val="28"/>
          <w:szCs w:val="28"/>
          <w:u w:val="single"/>
          <w:lang w:eastAsia="ru-RU"/>
        </w:rPr>
      </w:pPr>
      <w:hyperlink r:id="rId11" w:history="1">
        <w:r w:rsidR="00F32F84" w:rsidRPr="00F32F84">
          <w:rPr>
            <w:rFonts w:ascii="Times New Roman" w:eastAsia="Times New Roman" w:hAnsi="Times New Roman" w:cs="Times New Roman"/>
            <w:b/>
            <w:bCs/>
            <w:sz w:val="28"/>
            <w:szCs w:val="28"/>
            <w:u w:val="single"/>
            <w:shd w:val="clear" w:color="auto" w:fill="FFFFFF"/>
            <w:lang w:eastAsia="ru-RU"/>
          </w:rPr>
          <w:br/>
          <w:t>"Уголовный кодекс Российской Федерации" от 13.06.1996 N 63-ФЗ (ред. от 24.02.2021)</w:t>
        </w:r>
      </w:hyperlink>
    </w:p>
    <w:p w:rsidR="00F32F84" w:rsidRPr="00F32F84" w:rsidRDefault="00F32F84" w:rsidP="00F32F84">
      <w:pPr>
        <w:shd w:val="clear" w:color="auto" w:fill="FFFFFF"/>
        <w:spacing w:after="144" w:line="315" w:lineRule="atLeast"/>
        <w:ind w:firstLine="540"/>
        <w:jc w:val="both"/>
        <w:outlineLvl w:val="0"/>
        <w:rPr>
          <w:rFonts w:ascii="Times New Roman" w:eastAsia="Times New Roman" w:hAnsi="Times New Roman" w:cs="Times New Roman"/>
          <w:bCs/>
          <w:kern w:val="36"/>
          <w:sz w:val="28"/>
          <w:szCs w:val="28"/>
          <w:lang w:eastAsia="ru-RU"/>
        </w:rPr>
      </w:pPr>
      <w:bookmarkStart w:id="46" w:name="dst102115"/>
      <w:bookmarkEnd w:id="46"/>
      <w:r w:rsidRPr="00F32F84">
        <w:rPr>
          <w:rFonts w:ascii="Times New Roman" w:eastAsia="Times New Roman" w:hAnsi="Times New Roman" w:cs="Times New Roman"/>
          <w:b/>
          <w:bCs/>
          <w:kern w:val="36"/>
          <w:sz w:val="28"/>
          <w:szCs w:val="28"/>
          <w:lang w:eastAsia="ru-RU"/>
        </w:rPr>
        <w:t>УК РФ Статья 328. Уклонение от прохождения военной и альтернативной гражданской службы</w:t>
      </w:r>
      <w:r w:rsidRPr="00F32F84">
        <w:rPr>
          <w:rFonts w:ascii="Times New Roman" w:eastAsia="Times New Roman" w:hAnsi="Times New Roman" w:cs="Times New Roman"/>
          <w:bCs/>
          <w:kern w:val="36"/>
          <w:sz w:val="28"/>
          <w:szCs w:val="28"/>
          <w:lang w:eastAsia="ru-RU"/>
        </w:rPr>
        <w:t> </w:t>
      </w:r>
    </w:p>
    <w:p w:rsidR="00F32F84" w:rsidRPr="00F32F84" w:rsidRDefault="00F32F84" w:rsidP="00F32F84">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47" w:name="dst102116"/>
      <w:bookmarkEnd w:id="47"/>
      <w:r w:rsidRPr="00F32F84">
        <w:rPr>
          <w:rFonts w:ascii="Times New Roman" w:eastAsia="Times New Roman" w:hAnsi="Times New Roman" w:cs="Times New Roman"/>
          <w:sz w:val="28"/>
          <w:szCs w:val="28"/>
          <w:lang w:eastAsia="ru-RU"/>
        </w:rPr>
        <w:t>1. </w:t>
      </w:r>
      <w:hyperlink r:id="rId12" w:anchor="dst100020" w:history="1">
        <w:r w:rsidRPr="00F32F84">
          <w:rPr>
            <w:rFonts w:ascii="Times New Roman" w:eastAsia="Times New Roman" w:hAnsi="Times New Roman" w:cs="Times New Roman"/>
            <w:sz w:val="28"/>
            <w:szCs w:val="28"/>
            <w:lang w:eastAsia="ru-RU"/>
          </w:rPr>
          <w:t>Уклонение</w:t>
        </w:r>
      </w:hyperlink>
      <w:r w:rsidRPr="00F32F84">
        <w:rPr>
          <w:rFonts w:ascii="Times New Roman" w:eastAsia="Times New Roman" w:hAnsi="Times New Roman" w:cs="Times New Roman"/>
          <w:sz w:val="28"/>
          <w:szCs w:val="28"/>
          <w:lang w:eastAsia="ru-RU"/>
        </w:rPr>
        <w:t> от призыва на военную службу при отсутствии </w:t>
      </w:r>
      <w:hyperlink r:id="rId13" w:anchor="dst100191" w:history="1">
        <w:r w:rsidRPr="00F32F84">
          <w:rPr>
            <w:rFonts w:ascii="Times New Roman" w:eastAsia="Times New Roman" w:hAnsi="Times New Roman" w:cs="Times New Roman"/>
            <w:sz w:val="28"/>
            <w:szCs w:val="28"/>
            <w:lang w:eastAsia="ru-RU"/>
          </w:rPr>
          <w:t>законных оснований</w:t>
        </w:r>
      </w:hyperlink>
      <w:r w:rsidRPr="00F32F84">
        <w:rPr>
          <w:rFonts w:ascii="Times New Roman" w:eastAsia="Times New Roman" w:hAnsi="Times New Roman" w:cs="Times New Roman"/>
          <w:sz w:val="28"/>
          <w:szCs w:val="28"/>
          <w:lang w:eastAsia="ru-RU"/>
        </w:rPr>
        <w:t> для освобождения от этой службы -</w:t>
      </w:r>
    </w:p>
    <w:p w:rsidR="00F32F84" w:rsidRPr="00F32F84" w:rsidRDefault="00F32F84" w:rsidP="00F32F84">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48" w:name="dst1081"/>
      <w:bookmarkStart w:id="49" w:name="dst435"/>
      <w:bookmarkStart w:id="50" w:name="dst102117"/>
      <w:bookmarkStart w:id="51" w:name="dst103139"/>
      <w:bookmarkEnd w:id="48"/>
      <w:bookmarkEnd w:id="49"/>
      <w:bookmarkEnd w:id="50"/>
      <w:bookmarkEnd w:id="51"/>
      <w:r w:rsidRPr="00F32F84">
        <w:rPr>
          <w:rFonts w:ascii="Times New Roman" w:eastAsia="Times New Roman" w:hAnsi="Times New Roman" w:cs="Times New Roman"/>
          <w:sz w:val="28"/>
          <w:szCs w:val="28"/>
          <w:lang w:eastAsia="ru-RU"/>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двух лет, либо арестом на срок до шести месяцев, либо лишением свободы на срок до двух лет.</w:t>
      </w:r>
    </w:p>
    <w:p w:rsidR="00F32F84" w:rsidRPr="00F32F84" w:rsidRDefault="00F32F84" w:rsidP="00F32F84">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52" w:name="dst102118"/>
      <w:bookmarkEnd w:id="52"/>
      <w:r w:rsidRPr="00F32F84">
        <w:rPr>
          <w:rFonts w:ascii="Times New Roman" w:eastAsia="Times New Roman" w:hAnsi="Times New Roman" w:cs="Times New Roman"/>
          <w:sz w:val="28"/>
          <w:szCs w:val="28"/>
          <w:lang w:eastAsia="ru-RU"/>
        </w:rPr>
        <w:t>2. </w:t>
      </w:r>
      <w:hyperlink r:id="rId14" w:anchor="dst100072" w:history="1">
        <w:r w:rsidRPr="00F32F84">
          <w:rPr>
            <w:rFonts w:ascii="Times New Roman" w:eastAsia="Times New Roman" w:hAnsi="Times New Roman" w:cs="Times New Roman"/>
            <w:sz w:val="28"/>
            <w:szCs w:val="28"/>
            <w:lang w:eastAsia="ru-RU"/>
          </w:rPr>
          <w:t>Уклонение</w:t>
        </w:r>
      </w:hyperlink>
      <w:r w:rsidRPr="00F32F84">
        <w:rPr>
          <w:rFonts w:ascii="Times New Roman" w:eastAsia="Times New Roman" w:hAnsi="Times New Roman" w:cs="Times New Roman"/>
          <w:sz w:val="28"/>
          <w:szCs w:val="28"/>
          <w:lang w:eastAsia="ru-RU"/>
        </w:rPr>
        <w:t> от прохождения альтернативной гражданской службы лиц, освобожденных от военной службы, -</w:t>
      </w:r>
    </w:p>
    <w:p w:rsidR="00F63114" w:rsidRPr="00F32F84" w:rsidRDefault="00F32F84" w:rsidP="008855E1">
      <w:pPr>
        <w:shd w:val="clear" w:color="auto" w:fill="FFFFFF"/>
        <w:spacing w:after="0" w:line="315" w:lineRule="atLeast"/>
        <w:ind w:firstLine="540"/>
        <w:jc w:val="both"/>
        <w:rPr>
          <w:rFonts w:ascii="Times New Roman" w:eastAsia="Times New Roman" w:hAnsi="Times New Roman" w:cs="Times New Roman"/>
          <w:sz w:val="28"/>
          <w:szCs w:val="28"/>
          <w:lang w:eastAsia="ru-RU"/>
        </w:rPr>
      </w:pPr>
      <w:bookmarkStart w:id="53" w:name="dst1082"/>
      <w:bookmarkStart w:id="54" w:name="dst436"/>
      <w:bookmarkStart w:id="55" w:name="dst102119"/>
      <w:bookmarkStart w:id="56" w:name="dst103140"/>
      <w:bookmarkEnd w:id="53"/>
      <w:bookmarkEnd w:id="54"/>
      <w:bookmarkEnd w:id="55"/>
      <w:bookmarkEnd w:id="56"/>
      <w:r w:rsidRPr="00F32F84">
        <w:rPr>
          <w:rFonts w:ascii="Times New Roman" w:eastAsia="Times New Roman" w:hAnsi="Times New Roman" w:cs="Times New Roman"/>
          <w:sz w:val="28"/>
          <w:szCs w:val="28"/>
          <w:lang w:eastAsia="ru-RU"/>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арестом на срок до шести месяцев.</w:t>
      </w:r>
      <w:bookmarkStart w:id="57" w:name="_GoBack"/>
      <w:bookmarkEnd w:id="57"/>
    </w:p>
    <w:sectPr w:rsidR="00F63114" w:rsidRPr="00F32F84" w:rsidSect="00692C6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F63114"/>
    <w:rsid w:val="00692C6C"/>
    <w:rsid w:val="008855E1"/>
    <w:rsid w:val="00B94CAE"/>
    <w:rsid w:val="00BA7C77"/>
    <w:rsid w:val="00F32F84"/>
    <w:rsid w:val="00F631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2C6C"/>
  </w:style>
  <w:style w:type="paragraph" w:styleId="1">
    <w:name w:val="heading 1"/>
    <w:basedOn w:val="a"/>
    <w:link w:val="10"/>
    <w:uiPriority w:val="9"/>
    <w:qFormat/>
    <w:rsid w:val="00F6311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63114"/>
    <w:rPr>
      <w:rFonts w:ascii="Times New Roman" w:eastAsia="Times New Roman" w:hAnsi="Times New Roman" w:cs="Times New Roman"/>
      <w:b/>
      <w:bCs/>
      <w:kern w:val="36"/>
      <w:sz w:val="48"/>
      <w:szCs w:val="48"/>
      <w:lang w:eastAsia="ru-RU"/>
    </w:rPr>
  </w:style>
  <w:style w:type="character" w:customStyle="1" w:styleId="blk">
    <w:name w:val="blk"/>
    <w:basedOn w:val="a0"/>
    <w:rsid w:val="00F63114"/>
  </w:style>
  <w:style w:type="character" w:customStyle="1" w:styleId="hl">
    <w:name w:val="hl"/>
    <w:basedOn w:val="a0"/>
    <w:rsid w:val="00F63114"/>
  </w:style>
  <w:style w:type="character" w:customStyle="1" w:styleId="nobr">
    <w:name w:val="nobr"/>
    <w:basedOn w:val="a0"/>
    <w:rsid w:val="00F63114"/>
  </w:style>
  <w:style w:type="character" w:styleId="a3">
    <w:name w:val="Hyperlink"/>
    <w:basedOn w:val="a0"/>
    <w:uiPriority w:val="99"/>
    <w:semiHidden/>
    <w:unhideWhenUsed/>
    <w:rsid w:val="00F63114"/>
    <w:rPr>
      <w:color w:val="0000FF"/>
      <w:u w:val="single"/>
    </w:rPr>
  </w:style>
</w:styles>
</file>

<file path=word/webSettings.xml><?xml version="1.0" encoding="utf-8"?>
<w:webSettings xmlns:r="http://schemas.openxmlformats.org/officeDocument/2006/relationships" xmlns:w="http://schemas.openxmlformats.org/wordprocessingml/2006/main">
  <w:divs>
    <w:div w:id="608587609">
      <w:bodyDiv w:val="1"/>
      <w:marLeft w:val="0"/>
      <w:marRight w:val="0"/>
      <w:marTop w:val="0"/>
      <w:marBottom w:val="0"/>
      <w:divBdr>
        <w:top w:val="none" w:sz="0" w:space="0" w:color="auto"/>
        <w:left w:val="none" w:sz="0" w:space="0" w:color="auto"/>
        <w:bottom w:val="none" w:sz="0" w:space="0" w:color="auto"/>
        <w:right w:val="none" w:sz="0" w:space="0" w:color="auto"/>
      </w:divBdr>
      <w:divsChild>
        <w:div w:id="433477829">
          <w:marLeft w:val="0"/>
          <w:marRight w:val="0"/>
          <w:marTop w:val="0"/>
          <w:marBottom w:val="0"/>
          <w:divBdr>
            <w:top w:val="none" w:sz="0" w:space="0" w:color="auto"/>
            <w:left w:val="none" w:sz="0" w:space="0" w:color="auto"/>
            <w:bottom w:val="none" w:sz="0" w:space="0" w:color="auto"/>
            <w:right w:val="none" w:sz="0" w:space="0" w:color="auto"/>
          </w:divBdr>
          <w:divsChild>
            <w:div w:id="155462550">
              <w:marLeft w:val="0"/>
              <w:marRight w:val="0"/>
              <w:marTop w:val="192"/>
              <w:marBottom w:val="0"/>
              <w:divBdr>
                <w:top w:val="none" w:sz="0" w:space="0" w:color="auto"/>
                <w:left w:val="none" w:sz="0" w:space="0" w:color="auto"/>
                <w:bottom w:val="none" w:sz="0" w:space="0" w:color="auto"/>
                <w:right w:val="none" w:sz="0" w:space="0" w:color="auto"/>
              </w:divBdr>
            </w:div>
            <w:div w:id="849222700">
              <w:marLeft w:val="0"/>
              <w:marRight w:val="0"/>
              <w:marTop w:val="192"/>
              <w:marBottom w:val="0"/>
              <w:divBdr>
                <w:top w:val="none" w:sz="0" w:space="0" w:color="auto"/>
                <w:left w:val="none" w:sz="0" w:space="0" w:color="auto"/>
                <w:bottom w:val="none" w:sz="0" w:space="0" w:color="auto"/>
                <w:right w:val="none" w:sz="0" w:space="0" w:color="auto"/>
              </w:divBdr>
            </w:div>
            <w:div w:id="1289626856">
              <w:marLeft w:val="0"/>
              <w:marRight w:val="0"/>
              <w:marTop w:val="192"/>
              <w:marBottom w:val="0"/>
              <w:divBdr>
                <w:top w:val="none" w:sz="0" w:space="0" w:color="auto"/>
                <w:left w:val="none" w:sz="0" w:space="0" w:color="auto"/>
                <w:bottom w:val="none" w:sz="0" w:space="0" w:color="auto"/>
                <w:right w:val="none" w:sz="0" w:space="0" w:color="auto"/>
              </w:divBdr>
            </w:div>
            <w:div w:id="1927231327">
              <w:marLeft w:val="0"/>
              <w:marRight w:val="0"/>
              <w:marTop w:val="192"/>
              <w:marBottom w:val="0"/>
              <w:divBdr>
                <w:top w:val="none" w:sz="0" w:space="0" w:color="auto"/>
                <w:left w:val="none" w:sz="0" w:space="0" w:color="auto"/>
                <w:bottom w:val="none" w:sz="0" w:space="0" w:color="auto"/>
                <w:right w:val="none" w:sz="0" w:space="0" w:color="auto"/>
              </w:divBdr>
            </w:div>
            <w:div w:id="1236083802">
              <w:marLeft w:val="0"/>
              <w:marRight w:val="0"/>
              <w:marTop w:val="0"/>
              <w:marBottom w:val="0"/>
              <w:divBdr>
                <w:top w:val="none" w:sz="0" w:space="0" w:color="auto"/>
                <w:left w:val="none" w:sz="0" w:space="0" w:color="auto"/>
                <w:bottom w:val="none" w:sz="0" w:space="0" w:color="auto"/>
                <w:right w:val="none" w:sz="0" w:space="0" w:color="auto"/>
              </w:divBdr>
              <w:divsChild>
                <w:div w:id="1029335036">
                  <w:marLeft w:val="0"/>
                  <w:marRight w:val="0"/>
                  <w:marTop w:val="192"/>
                  <w:marBottom w:val="0"/>
                  <w:divBdr>
                    <w:top w:val="none" w:sz="0" w:space="0" w:color="auto"/>
                    <w:left w:val="none" w:sz="0" w:space="0" w:color="auto"/>
                    <w:bottom w:val="none" w:sz="0" w:space="0" w:color="auto"/>
                    <w:right w:val="none" w:sz="0" w:space="0" w:color="auto"/>
                  </w:divBdr>
                </w:div>
              </w:divsChild>
            </w:div>
            <w:div w:id="597368501">
              <w:marLeft w:val="0"/>
              <w:marRight w:val="0"/>
              <w:marTop w:val="0"/>
              <w:marBottom w:val="0"/>
              <w:divBdr>
                <w:top w:val="none" w:sz="0" w:space="0" w:color="auto"/>
                <w:left w:val="none" w:sz="0" w:space="0" w:color="auto"/>
                <w:bottom w:val="none" w:sz="0" w:space="0" w:color="auto"/>
                <w:right w:val="none" w:sz="0" w:space="0" w:color="auto"/>
              </w:divBdr>
            </w:div>
            <w:div w:id="75179152">
              <w:marLeft w:val="0"/>
              <w:marRight w:val="0"/>
              <w:marTop w:val="192"/>
              <w:marBottom w:val="0"/>
              <w:divBdr>
                <w:top w:val="none" w:sz="0" w:space="0" w:color="auto"/>
                <w:left w:val="none" w:sz="0" w:space="0" w:color="auto"/>
                <w:bottom w:val="none" w:sz="0" w:space="0" w:color="auto"/>
                <w:right w:val="none" w:sz="0" w:space="0" w:color="auto"/>
              </w:divBdr>
            </w:div>
            <w:div w:id="684795497">
              <w:marLeft w:val="0"/>
              <w:marRight w:val="0"/>
              <w:marTop w:val="192"/>
              <w:marBottom w:val="0"/>
              <w:divBdr>
                <w:top w:val="none" w:sz="0" w:space="0" w:color="auto"/>
                <w:left w:val="none" w:sz="0" w:space="0" w:color="auto"/>
                <w:bottom w:val="none" w:sz="0" w:space="0" w:color="auto"/>
                <w:right w:val="none" w:sz="0" w:space="0" w:color="auto"/>
              </w:divBdr>
            </w:div>
            <w:div w:id="2091734127">
              <w:marLeft w:val="0"/>
              <w:marRight w:val="0"/>
              <w:marTop w:val="0"/>
              <w:marBottom w:val="0"/>
              <w:divBdr>
                <w:top w:val="none" w:sz="0" w:space="0" w:color="auto"/>
                <w:left w:val="none" w:sz="0" w:space="0" w:color="auto"/>
                <w:bottom w:val="none" w:sz="0" w:space="0" w:color="auto"/>
                <w:right w:val="none" w:sz="0" w:space="0" w:color="auto"/>
              </w:divBdr>
              <w:divsChild>
                <w:div w:id="786781513">
                  <w:marLeft w:val="0"/>
                  <w:marRight w:val="0"/>
                  <w:marTop w:val="192"/>
                  <w:marBottom w:val="0"/>
                  <w:divBdr>
                    <w:top w:val="none" w:sz="0" w:space="0" w:color="auto"/>
                    <w:left w:val="none" w:sz="0" w:space="0" w:color="auto"/>
                    <w:bottom w:val="none" w:sz="0" w:space="0" w:color="auto"/>
                    <w:right w:val="none" w:sz="0" w:space="0" w:color="auto"/>
                  </w:divBdr>
                </w:div>
              </w:divsChild>
            </w:div>
            <w:div w:id="1052190715">
              <w:marLeft w:val="0"/>
              <w:marRight w:val="0"/>
              <w:marTop w:val="0"/>
              <w:marBottom w:val="0"/>
              <w:divBdr>
                <w:top w:val="none" w:sz="0" w:space="0" w:color="auto"/>
                <w:left w:val="none" w:sz="0" w:space="0" w:color="auto"/>
                <w:bottom w:val="none" w:sz="0" w:space="0" w:color="auto"/>
                <w:right w:val="none" w:sz="0" w:space="0" w:color="auto"/>
              </w:divBdr>
            </w:div>
            <w:div w:id="1552687497">
              <w:marLeft w:val="0"/>
              <w:marRight w:val="0"/>
              <w:marTop w:val="192"/>
              <w:marBottom w:val="0"/>
              <w:divBdr>
                <w:top w:val="none" w:sz="0" w:space="0" w:color="auto"/>
                <w:left w:val="none" w:sz="0" w:space="0" w:color="auto"/>
                <w:bottom w:val="none" w:sz="0" w:space="0" w:color="auto"/>
                <w:right w:val="none" w:sz="0" w:space="0" w:color="auto"/>
              </w:divBdr>
            </w:div>
          </w:divsChild>
        </w:div>
      </w:divsChild>
    </w:div>
    <w:div w:id="1190484735">
      <w:bodyDiv w:val="1"/>
      <w:marLeft w:val="0"/>
      <w:marRight w:val="0"/>
      <w:marTop w:val="0"/>
      <w:marBottom w:val="0"/>
      <w:divBdr>
        <w:top w:val="none" w:sz="0" w:space="0" w:color="auto"/>
        <w:left w:val="none" w:sz="0" w:space="0" w:color="auto"/>
        <w:bottom w:val="none" w:sz="0" w:space="0" w:color="auto"/>
        <w:right w:val="none" w:sz="0" w:space="0" w:color="auto"/>
      </w:divBdr>
      <w:divsChild>
        <w:div w:id="126701514">
          <w:marLeft w:val="0"/>
          <w:marRight w:val="0"/>
          <w:marTop w:val="192"/>
          <w:marBottom w:val="0"/>
          <w:divBdr>
            <w:top w:val="none" w:sz="0" w:space="0" w:color="auto"/>
            <w:left w:val="none" w:sz="0" w:space="0" w:color="auto"/>
            <w:bottom w:val="none" w:sz="0" w:space="0" w:color="auto"/>
            <w:right w:val="none" w:sz="0" w:space="0" w:color="auto"/>
          </w:divBdr>
        </w:div>
        <w:div w:id="441460534">
          <w:marLeft w:val="0"/>
          <w:marRight w:val="0"/>
          <w:marTop w:val="192"/>
          <w:marBottom w:val="0"/>
          <w:divBdr>
            <w:top w:val="none" w:sz="0" w:space="0" w:color="auto"/>
            <w:left w:val="none" w:sz="0" w:space="0" w:color="auto"/>
            <w:bottom w:val="none" w:sz="0" w:space="0" w:color="auto"/>
            <w:right w:val="none" w:sz="0" w:space="0" w:color="auto"/>
          </w:divBdr>
        </w:div>
        <w:div w:id="1620336435">
          <w:marLeft w:val="0"/>
          <w:marRight w:val="0"/>
          <w:marTop w:val="192"/>
          <w:marBottom w:val="0"/>
          <w:divBdr>
            <w:top w:val="none" w:sz="0" w:space="0" w:color="auto"/>
            <w:left w:val="none" w:sz="0" w:space="0" w:color="auto"/>
            <w:bottom w:val="none" w:sz="0" w:space="0" w:color="auto"/>
            <w:right w:val="none" w:sz="0" w:space="0" w:color="auto"/>
          </w:divBdr>
        </w:div>
        <w:div w:id="993021490">
          <w:marLeft w:val="0"/>
          <w:marRight w:val="0"/>
          <w:marTop w:val="0"/>
          <w:marBottom w:val="0"/>
          <w:divBdr>
            <w:top w:val="none" w:sz="0" w:space="0" w:color="auto"/>
            <w:left w:val="none" w:sz="0" w:space="0" w:color="auto"/>
            <w:bottom w:val="none" w:sz="0" w:space="0" w:color="auto"/>
            <w:right w:val="none" w:sz="0" w:space="0" w:color="auto"/>
          </w:divBdr>
          <w:divsChild>
            <w:div w:id="1309750137">
              <w:marLeft w:val="0"/>
              <w:marRight w:val="0"/>
              <w:marTop w:val="192"/>
              <w:marBottom w:val="0"/>
              <w:divBdr>
                <w:top w:val="none" w:sz="0" w:space="0" w:color="auto"/>
                <w:left w:val="none" w:sz="0" w:space="0" w:color="auto"/>
                <w:bottom w:val="none" w:sz="0" w:space="0" w:color="auto"/>
                <w:right w:val="none" w:sz="0" w:space="0" w:color="auto"/>
              </w:divBdr>
            </w:div>
          </w:divsChild>
        </w:div>
        <w:div w:id="84309824">
          <w:marLeft w:val="0"/>
          <w:marRight w:val="0"/>
          <w:marTop w:val="0"/>
          <w:marBottom w:val="0"/>
          <w:divBdr>
            <w:top w:val="none" w:sz="0" w:space="0" w:color="auto"/>
            <w:left w:val="none" w:sz="0" w:space="0" w:color="auto"/>
            <w:bottom w:val="none" w:sz="0" w:space="0" w:color="auto"/>
            <w:right w:val="none" w:sz="0" w:space="0" w:color="auto"/>
          </w:divBdr>
        </w:div>
        <w:div w:id="1811512317">
          <w:marLeft w:val="0"/>
          <w:marRight w:val="0"/>
          <w:marTop w:val="192"/>
          <w:marBottom w:val="0"/>
          <w:divBdr>
            <w:top w:val="none" w:sz="0" w:space="0" w:color="auto"/>
            <w:left w:val="none" w:sz="0" w:space="0" w:color="auto"/>
            <w:bottom w:val="none" w:sz="0" w:space="0" w:color="auto"/>
            <w:right w:val="none" w:sz="0" w:space="0" w:color="auto"/>
          </w:divBdr>
        </w:div>
        <w:div w:id="1398434838">
          <w:marLeft w:val="0"/>
          <w:marRight w:val="0"/>
          <w:marTop w:val="0"/>
          <w:marBottom w:val="0"/>
          <w:divBdr>
            <w:top w:val="none" w:sz="0" w:space="0" w:color="auto"/>
            <w:left w:val="none" w:sz="0" w:space="0" w:color="auto"/>
            <w:bottom w:val="none" w:sz="0" w:space="0" w:color="auto"/>
            <w:right w:val="none" w:sz="0" w:space="0" w:color="auto"/>
          </w:divBdr>
          <w:divsChild>
            <w:div w:id="1016804898">
              <w:marLeft w:val="0"/>
              <w:marRight w:val="0"/>
              <w:marTop w:val="192"/>
              <w:marBottom w:val="0"/>
              <w:divBdr>
                <w:top w:val="none" w:sz="0" w:space="0" w:color="auto"/>
                <w:left w:val="none" w:sz="0" w:space="0" w:color="auto"/>
                <w:bottom w:val="none" w:sz="0" w:space="0" w:color="auto"/>
                <w:right w:val="none" w:sz="0" w:space="0" w:color="auto"/>
              </w:divBdr>
            </w:div>
          </w:divsChild>
        </w:div>
        <w:div w:id="862279655">
          <w:marLeft w:val="0"/>
          <w:marRight w:val="0"/>
          <w:marTop w:val="0"/>
          <w:marBottom w:val="0"/>
          <w:divBdr>
            <w:top w:val="none" w:sz="0" w:space="0" w:color="auto"/>
            <w:left w:val="none" w:sz="0" w:space="0" w:color="auto"/>
            <w:bottom w:val="none" w:sz="0" w:space="0" w:color="auto"/>
            <w:right w:val="none" w:sz="0" w:space="0" w:color="auto"/>
          </w:divBdr>
        </w:div>
        <w:div w:id="1800879943">
          <w:marLeft w:val="0"/>
          <w:marRight w:val="0"/>
          <w:marTop w:val="192"/>
          <w:marBottom w:val="0"/>
          <w:divBdr>
            <w:top w:val="none" w:sz="0" w:space="0" w:color="auto"/>
            <w:left w:val="none" w:sz="0" w:space="0" w:color="auto"/>
            <w:bottom w:val="none" w:sz="0" w:space="0" w:color="auto"/>
            <w:right w:val="none" w:sz="0" w:space="0" w:color="auto"/>
          </w:divBdr>
        </w:div>
        <w:div w:id="1666323910">
          <w:marLeft w:val="0"/>
          <w:marRight w:val="0"/>
          <w:marTop w:val="0"/>
          <w:marBottom w:val="0"/>
          <w:divBdr>
            <w:top w:val="none" w:sz="0" w:space="0" w:color="auto"/>
            <w:left w:val="none" w:sz="0" w:space="0" w:color="auto"/>
            <w:bottom w:val="none" w:sz="0" w:space="0" w:color="auto"/>
            <w:right w:val="none" w:sz="0" w:space="0" w:color="auto"/>
          </w:divBdr>
          <w:divsChild>
            <w:div w:id="519855253">
              <w:marLeft w:val="0"/>
              <w:marRight w:val="0"/>
              <w:marTop w:val="192"/>
              <w:marBottom w:val="0"/>
              <w:divBdr>
                <w:top w:val="none" w:sz="0" w:space="0" w:color="auto"/>
                <w:left w:val="none" w:sz="0" w:space="0" w:color="auto"/>
                <w:bottom w:val="none" w:sz="0" w:space="0" w:color="auto"/>
                <w:right w:val="none" w:sz="0" w:space="0" w:color="auto"/>
              </w:divBdr>
            </w:div>
          </w:divsChild>
        </w:div>
        <w:div w:id="1765178356">
          <w:marLeft w:val="0"/>
          <w:marRight w:val="0"/>
          <w:marTop w:val="0"/>
          <w:marBottom w:val="0"/>
          <w:divBdr>
            <w:top w:val="none" w:sz="0" w:space="0" w:color="auto"/>
            <w:left w:val="none" w:sz="0" w:space="0" w:color="auto"/>
            <w:bottom w:val="none" w:sz="0" w:space="0" w:color="auto"/>
            <w:right w:val="none" w:sz="0" w:space="0" w:color="auto"/>
          </w:divBdr>
        </w:div>
        <w:div w:id="1548447802">
          <w:marLeft w:val="0"/>
          <w:marRight w:val="0"/>
          <w:marTop w:val="192"/>
          <w:marBottom w:val="0"/>
          <w:divBdr>
            <w:top w:val="none" w:sz="0" w:space="0" w:color="auto"/>
            <w:left w:val="none" w:sz="0" w:space="0" w:color="auto"/>
            <w:bottom w:val="none" w:sz="0" w:space="0" w:color="auto"/>
            <w:right w:val="none" w:sz="0" w:space="0" w:color="auto"/>
          </w:divBdr>
        </w:div>
        <w:div w:id="1904365444">
          <w:marLeft w:val="0"/>
          <w:marRight w:val="0"/>
          <w:marTop w:val="0"/>
          <w:marBottom w:val="0"/>
          <w:divBdr>
            <w:top w:val="none" w:sz="0" w:space="0" w:color="auto"/>
            <w:left w:val="none" w:sz="0" w:space="0" w:color="auto"/>
            <w:bottom w:val="none" w:sz="0" w:space="0" w:color="auto"/>
            <w:right w:val="none" w:sz="0" w:space="0" w:color="auto"/>
          </w:divBdr>
          <w:divsChild>
            <w:div w:id="242952468">
              <w:marLeft w:val="0"/>
              <w:marRight w:val="0"/>
              <w:marTop w:val="192"/>
              <w:marBottom w:val="0"/>
              <w:divBdr>
                <w:top w:val="none" w:sz="0" w:space="0" w:color="auto"/>
                <w:left w:val="none" w:sz="0" w:space="0" w:color="auto"/>
                <w:bottom w:val="none" w:sz="0" w:space="0" w:color="auto"/>
                <w:right w:val="none" w:sz="0" w:space="0" w:color="auto"/>
              </w:divBdr>
            </w:div>
          </w:divsChild>
        </w:div>
        <w:div w:id="459882989">
          <w:marLeft w:val="0"/>
          <w:marRight w:val="0"/>
          <w:marTop w:val="0"/>
          <w:marBottom w:val="0"/>
          <w:divBdr>
            <w:top w:val="none" w:sz="0" w:space="0" w:color="auto"/>
            <w:left w:val="none" w:sz="0" w:space="0" w:color="auto"/>
            <w:bottom w:val="none" w:sz="0" w:space="0" w:color="auto"/>
            <w:right w:val="none" w:sz="0" w:space="0" w:color="auto"/>
          </w:divBdr>
        </w:div>
        <w:div w:id="1226382117">
          <w:marLeft w:val="0"/>
          <w:marRight w:val="0"/>
          <w:marTop w:val="192"/>
          <w:marBottom w:val="0"/>
          <w:divBdr>
            <w:top w:val="none" w:sz="0" w:space="0" w:color="auto"/>
            <w:left w:val="none" w:sz="0" w:space="0" w:color="auto"/>
            <w:bottom w:val="none" w:sz="0" w:space="0" w:color="auto"/>
            <w:right w:val="none" w:sz="0" w:space="0" w:color="auto"/>
          </w:divBdr>
        </w:div>
        <w:div w:id="2137094115">
          <w:marLeft w:val="0"/>
          <w:marRight w:val="0"/>
          <w:marTop w:val="0"/>
          <w:marBottom w:val="0"/>
          <w:divBdr>
            <w:top w:val="none" w:sz="0" w:space="0" w:color="auto"/>
            <w:left w:val="none" w:sz="0" w:space="0" w:color="auto"/>
            <w:bottom w:val="none" w:sz="0" w:space="0" w:color="auto"/>
            <w:right w:val="none" w:sz="0" w:space="0" w:color="auto"/>
          </w:divBdr>
          <w:divsChild>
            <w:div w:id="1802772045">
              <w:marLeft w:val="0"/>
              <w:marRight w:val="0"/>
              <w:marTop w:val="192"/>
              <w:marBottom w:val="0"/>
              <w:divBdr>
                <w:top w:val="none" w:sz="0" w:space="0" w:color="auto"/>
                <w:left w:val="none" w:sz="0" w:space="0" w:color="auto"/>
                <w:bottom w:val="none" w:sz="0" w:space="0" w:color="auto"/>
                <w:right w:val="none" w:sz="0" w:space="0" w:color="auto"/>
              </w:divBdr>
            </w:div>
          </w:divsChild>
        </w:div>
        <w:div w:id="1916545957">
          <w:marLeft w:val="0"/>
          <w:marRight w:val="0"/>
          <w:marTop w:val="0"/>
          <w:marBottom w:val="0"/>
          <w:divBdr>
            <w:top w:val="none" w:sz="0" w:space="0" w:color="auto"/>
            <w:left w:val="none" w:sz="0" w:space="0" w:color="auto"/>
            <w:bottom w:val="none" w:sz="0" w:space="0" w:color="auto"/>
            <w:right w:val="none" w:sz="0" w:space="0" w:color="auto"/>
          </w:divBdr>
        </w:div>
        <w:div w:id="1967927288">
          <w:marLeft w:val="0"/>
          <w:marRight w:val="0"/>
          <w:marTop w:val="192"/>
          <w:marBottom w:val="0"/>
          <w:divBdr>
            <w:top w:val="none" w:sz="0" w:space="0" w:color="auto"/>
            <w:left w:val="none" w:sz="0" w:space="0" w:color="auto"/>
            <w:bottom w:val="none" w:sz="0" w:space="0" w:color="auto"/>
            <w:right w:val="none" w:sz="0" w:space="0" w:color="auto"/>
          </w:divBdr>
        </w:div>
        <w:div w:id="1821383383">
          <w:marLeft w:val="0"/>
          <w:marRight w:val="0"/>
          <w:marTop w:val="0"/>
          <w:marBottom w:val="0"/>
          <w:divBdr>
            <w:top w:val="none" w:sz="0" w:space="0" w:color="auto"/>
            <w:left w:val="none" w:sz="0" w:space="0" w:color="auto"/>
            <w:bottom w:val="none" w:sz="0" w:space="0" w:color="auto"/>
            <w:right w:val="none" w:sz="0" w:space="0" w:color="auto"/>
          </w:divBdr>
          <w:divsChild>
            <w:div w:id="1129324712">
              <w:marLeft w:val="0"/>
              <w:marRight w:val="0"/>
              <w:marTop w:val="192"/>
              <w:marBottom w:val="0"/>
              <w:divBdr>
                <w:top w:val="none" w:sz="0" w:space="0" w:color="auto"/>
                <w:left w:val="none" w:sz="0" w:space="0" w:color="auto"/>
                <w:bottom w:val="none" w:sz="0" w:space="0" w:color="auto"/>
                <w:right w:val="none" w:sz="0" w:space="0" w:color="auto"/>
              </w:divBdr>
            </w:div>
          </w:divsChild>
        </w:div>
        <w:div w:id="845022429">
          <w:marLeft w:val="0"/>
          <w:marRight w:val="0"/>
          <w:marTop w:val="0"/>
          <w:marBottom w:val="0"/>
          <w:divBdr>
            <w:top w:val="none" w:sz="0" w:space="0" w:color="auto"/>
            <w:left w:val="none" w:sz="0" w:space="0" w:color="auto"/>
            <w:bottom w:val="none" w:sz="0" w:space="0" w:color="auto"/>
            <w:right w:val="none" w:sz="0" w:space="0" w:color="auto"/>
          </w:divBdr>
        </w:div>
        <w:div w:id="294603265">
          <w:marLeft w:val="0"/>
          <w:marRight w:val="0"/>
          <w:marTop w:val="192"/>
          <w:marBottom w:val="0"/>
          <w:divBdr>
            <w:top w:val="none" w:sz="0" w:space="0" w:color="auto"/>
            <w:left w:val="none" w:sz="0" w:space="0" w:color="auto"/>
            <w:bottom w:val="none" w:sz="0" w:space="0" w:color="auto"/>
            <w:right w:val="none" w:sz="0" w:space="0" w:color="auto"/>
          </w:divBdr>
        </w:div>
        <w:div w:id="1632784447">
          <w:marLeft w:val="0"/>
          <w:marRight w:val="0"/>
          <w:marTop w:val="0"/>
          <w:marBottom w:val="0"/>
          <w:divBdr>
            <w:top w:val="none" w:sz="0" w:space="0" w:color="auto"/>
            <w:left w:val="none" w:sz="0" w:space="0" w:color="auto"/>
            <w:bottom w:val="none" w:sz="0" w:space="0" w:color="auto"/>
            <w:right w:val="none" w:sz="0" w:space="0" w:color="auto"/>
          </w:divBdr>
          <w:divsChild>
            <w:div w:id="925918531">
              <w:marLeft w:val="0"/>
              <w:marRight w:val="0"/>
              <w:marTop w:val="192"/>
              <w:marBottom w:val="0"/>
              <w:divBdr>
                <w:top w:val="none" w:sz="0" w:space="0" w:color="auto"/>
                <w:left w:val="none" w:sz="0" w:space="0" w:color="auto"/>
                <w:bottom w:val="none" w:sz="0" w:space="0" w:color="auto"/>
                <w:right w:val="none" w:sz="0" w:space="0" w:color="auto"/>
              </w:divBdr>
            </w:div>
          </w:divsChild>
        </w:div>
        <w:div w:id="430198237">
          <w:marLeft w:val="0"/>
          <w:marRight w:val="0"/>
          <w:marTop w:val="0"/>
          <w:marBottom w:val="0"/>
          <w:divBdr>
            <w:top w:val="none" w:sz="0" w:space="0" w:color="auto"/>
            <w:left w:val="none" w:sz="0" w:space="0" w:color="auto"/>
            <w:bottom w:val="none" w:sz="0" w:space="0" w:color="auto"/>
            <w:right w:val="none" w:sz="0" w:space="0" w:color="auto"/>
          </w:divBdr>
        </w:div>
      </w:divsChild>
    </w:div>
    <w:div w:id="1514996171">
      <w:bodyDiv w:val="1"/>
      <w:marLeft w:val="0"/>
      <w:marRight w:val="0"/>
      <w:marTop w:val="0"/>
      <w:marBottom w:val="0"/>
      <w:divBdr>
        <w:top w:val="none" w:sz="0" w:space="0" w:color="auto"/>
        <w:left w:val="none" w:sz="0" w:space="0" w:color="auto"/>
        <w:bottom w:val="none" w:sz="0" w:space="0" w:color="auto"/>
        <w:right w:val="none" w:sz="0" w:space="0" w:color="auto"/>
      </w:divBdr>
      <w:divsChild>
        <w:div w:id="175927416">
          <w:marLeft w:val="0"/>
          <w:marRight w:val="0"/>
          <w:marTop w:val="0"/>
          <w:marBottom w:val="0"/>
          <w:divBdr>
            <w:top w:val="none" w:sz="0" w:space="0" w:color="auto"/>
            <w:left w:val="none" w:sz="0" w:space="0" w:color="auto"/>
            <w:bottom w:val="none" w:sz="0" w:space="0" w:color="auto"/>
            <w:right w:val="none" w:sz="0" w:space="0" w:color="auto"/>
          </w:divBdr>
          <w:divsChild>
            <w:div w:id="582296070">
              <w:marLeft w:val="0"/>
              <w:marRight w:val="0"/>
              <w:marTop w:val="192"/>
              <w:marBottom w:val="0"/>
              <w:divBdr>
                <w:top w:val="none" w:sz="0" w:space="0" w:color="auto"/>
                <w:left w:val="none" w:sz="0" w:space="0" w:color="auto"/>
                <w:bottom w:val="none" w:sz="0" w:space="0" w:color="auto"/>
                <w:right w:val="none" w:sz="0" w:space="0" w:color="auto"/>
              </w:divBdr>
            </w:div>
            <w:div w:id="427432170">
              <w:marLeft w:val="0"/>
              <w:marRight w:val="0"/>
              <w:marTop w:val="120"/>
              <w:marBottom w:val="96"/>
              <w:divBdr>
                <w:top w:val="none" w:sz="0" w:space="0" w:color="auto"/>
                <w:left w:val="none" w:sz="0" w:space="0" w:color="auto"/>
                <w:bottom w:val="none" w:sz="0" w:space="0" w:color="auto"/>
                <w:right w:val="none" w:sz="0" w:space="0" w:color="auto"/>
              </w:divBdr>
              <w:divsChild>
                <w:div w:id="1359233776">
                  <w:marLeft w:val="0"/>
                  <w:marRight w:val="0"/>
                  <w:marTop w:val="0"/>
                  <w:marBottom w:val="0"/>
                  <w:divBdr>
                    <w:top w:val="none" w:sz="0" w:space="0" w:color="auto"/>
                    <w:left w:val="none" w:sz="0" w:space="0" w:color="auto"/>
                    <w:bottom w:val="none" w:sz="0" w:space="0" w:color="auto"/>
                    <w:right w:val="none" w:sz="0" w:space="0" w:color="auto"/>
                  </w:divBdr>
                  <w:divsChild>
                    <w:div w:id="1287271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274962">
              <w:marLeft w:val="0"/>
              <w:marRight w:val="0"/>
              <w:marTop w:val="192"/>
              <w:marBottom w:val="0"/>
              <w:divBdr>
                <w:top w:val="none" w:sz="0" w:space="0" w:color="auto"/>
                <w:left w:val="none" w:sz="0" w:space="0" w:color="auto"/>
                <w:bottom w:val="none" w:sz="0" w:space="0" w:color="auto"/>
                <w:right w:val="none" w:sz="0" w:space="0" w:color="auto"/>
              </w:divBdr>
            </w:div>
            <w:div w:id="1991909985">
              <w:marLeft w:val="0"/>
              <w:marRight w:val="0"/>
              <w:marTop w:val="192"/>
              <w:marBottom w:val="0"/>
              <w:divBdr>
                <w:top w:val="none" w:sz="0" w:space="0" w:color="auto"/>
                <w:left w:val="none" w:sz="0" w:space="0" w:color="auto"/>
                <w:bottom w:val="none" w:sz="0" w:space="0" w:color="auto"/>
                <w:right w:val="none" w:sz="0" w:space="0" w:color="auto"/>
              </w:divBdr>
            </w:div>
            <w:div w:id="439297925">
              <w:marLeft w:val="0"/>
              <w:marRight w:val="0"/>
              <w:marTop w:val="0"/>
              <w:marBottom w:val="0"/>
              <w:divBdr>
                <w:top w:val="none" w:sz="0" w:space="0" w:color="auto"/>
                <w:left w:val="none" w:sz="0" w:space="0" w:color="auto"/>
                <w:bottom w:val="none" w:sz="0" w:space="0" w:color="auto"/>
                <w:right w:val="none" w:sz="0" w:space="0" w:color="auto"/>
              </w:divBdr>
              <w:divsChild>
                <w:div w:id="1974752252">
                  <w:marLeft w:val="0"/>
                  <w:marRight w:val="0"/>
                  <w:marTop w:val="192"/>
                  <w:marBottom w:val="0"/>
                  <w:divBdr>
                    <w:top w:val="none" w:sz="0" w:space="0" w:color="auto"/>
                    <w:left w:val="none" w:sz="0" w:space="0" w:color="auto"/>
                    <w:bottom w:val="none" w:sz="0" w:space="0" w:color="auto"/>
                    <w:right w:val="none" w:sz="0" w:space="0" w:color="auto"/>
                  </w:divBdr>
                </w:div>
              </w:divsChild>
            </w:div>
            <w:div w:id="508522010">
              <w:marLeft w:val="0"/>
              <w:marRight w:val="0"/>
              <w:marTop w:val="0"/>
              <w:marBottom w:val="0"/>
              <w:divBdr>
                <w:top w:val="none" w:sz="0" w:space="0" w:color="auto"/>
                <w:left w:val="none" w:sz="0" w:space="0" w:color="auto"/>
                <w:bottom w:val="none" w:sz="0" w:space="0" w:color="auto"/>
                <w:right w:val="none" w:sz="0" w:space="0" w:color="auto"/>
              </w:divBdr>
            </w:div>
            <w:div w:id="196312061">
              <w:marLeft w:val="0"/>
              <w:marRight w:val="0"/>
              <w:marTop w:val="192"/>
              <w:marBottom w:val="0"/>
              <w:divBdr>
                <w:top w:val="none" w:sz="0" w:space="0" w:color="auto"/>
                <w:left w:val="none" w:sz="0" w:space="0" w:color="auto"/>
                <w:bottom w:val="none" w:sz="0" w:space="0" w:color="auto"/>
                <w:right w:val="none" w:sz="0" w:space="0" w:color="auto"/>
              </w:divBdr>
            </w:div>
            <w:div w:id="489172930">
              <w:marLeft w:val="0"/>
              <w:marRight w:val="0"/>
              <w:marTop w:val="0"/>
              <w:marBottom w:val="0"/>
              <w:divBdr>
                <w:top w:val="none" w:sz="0" w:space="0" w:color="auto"/>
                <w:left w:val="none" w:sz="0" w:space="0" w:color="auto"/>
                <w:bottom w:val="none" w:sz="0" w:space="0" w:color="auto"/>
                <w:right w:val="none" w:sz="0" w:space="0" w:color="auto"/>
              </w:divBdr>
              <w:divsChild>
                <w:div w:id="1026054308">
                  <w:marLeft w:val="0"/>
                  <w:marRight w:val="0"/>
                  <w:marTop w:val="192"/>
                  <w:marBottom w:val="0"/>
                  <w:divBdr>
                    <w:top w:val="none" w:sz="0" w:space="0" w:color="auto"/>
                    <w:left w:val="none" w:sz="0" w:space="0" w:color="auto"/>
                    <w:bottom w:val="none" w:sz="0" w:space="0" w:color="auto"/>
                    <w:right w:val="none" w:sz="0" w:space="0" w:color="auto"/>
                  </w:divBdr>
                </w:div>
              </w:divsChild>
            </w:div>
            <w:div w:id="1200781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371955/16c5fe5e85fce57de3f303e94392a7388f0e3ada/" TargetMode="External"/><Relationship Id="rId13" Type="http://schemas.openxmlformats.org/officeDocument/2006/relationships/hyperlink" Target="http://www.consultant.ru/document/cons_doc_LAW_371955/8cc76a7265c7bb85f8e070f370852f0a1750ced8/" TargetMode="External"/><Relationship Id="rId3" Type="http://schemas.openxmlformats.org/officeDocument/2006/relationships/webSettings" Target="webSettings.xml"/><Relationship Id="rId7" Type="http://schemas.openxmlformats.org/officeDocument/2006/relationships/hyperlink" Target="http://www.consultant.ru/document/cons_doc_LAW_34661/" TargetMode="External"/><Relationship Id="rId12" Type="http://schemas.openxmlformats.org/officeDocument/2006/relationships/hyperlink" Target="http://www.consultant.ru/document/cons_doc_LAW_108989/"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consultant.ru/document/cons_doc_LAW_371955/810509897ba10195f02c2732864bf731ac580508/" TargetMode="External"/><Relationship Id="rId11" Type="http://schemas.openxmlformats.org/officeDocument/2006/relationships/hyperlink" Target="http://www.consultant.ru/document/cons_doc_LAW_10699/" TargetMode="External"/><Relationship Id="rId5" Type="http://schemas.openxmlformats.org/officeDocument/2006/relationships/hyperlink" Target="http://www.consultant.ru/document/cons_doc_LAW_371955/810509897ba10195f02c2732864bf731ac580508/" TargetMode="External"/><Relationship Id="rId15" Type="http://schemas.openxmlformats.org/officeDocument/2006/relationships/fontTable" Target="fontTable.xml"/><Relationship Id="rId10" Type="http://schemas.openxmlformats.org/officeDocument/2006/relationships/hyperlink" Target="http://www.consultant.ru/document/cons_doc_LAW_371955/40ce7bd4fa6a13314586ee258eb86d644cc63ff2/" TargetMode="External"/><Relationship Id="rId4" Type="http://schemas.openxmlformats.org/officeDocument/2006/relationships/hyperlink" Target="http://www.consultant.ru/document/cons_doc_LAW_18260/" TargetMode="External"/><Relationship Id="rId9" Type="http://schemas.openxmlformats.org/officeDocument/2006/relationships/hyperlink" Target="http://www.consultant.ru/document/cons_doc_LAW_371955/40ce7bd4fa6a13314586ee258eb86d644cc63ff2/" TargetMode="External"/><Relationship Id="rId14" Type="http://schemas.openxmlformats.org/officeDocument/2006/relationships/hyperlink" Target="http://www.consultant.ru/document/cons_doc_LAW_1089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225</TotalTime>
  <Pages>1</Pages>
  <Words>919</Words>
  <Characters>5239</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4</cp:revision>
  <dcterms:created xsi:type="dcterms:W3CDTF">2021-03-22T02:57:00Z</dcterms:created>
  <dcterms:modified xsi:type="dcterms:W3CDTF">2021-03-22T07:08:00Z</dcterms:modified>
</cp:coreProperties>
</file>