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F1" w:rsidRDefault="007719F1" w:rsidP="007719F1">
      <w:pPr>
        <w:jc w:val="center"/>
        <w:rPr>
          <w:b/>
        </w:rPr>
      </w:pPr>
      <w:r>
        <w:rPr>
          <w:b/>
        </w:rPr>
        <w:t>АДМИНИСТРАЦИЯ БУРМИСТРОВСКОГО СЕЛЬСОВЕТА ИСКИТИМСКОГО РАЙОНА НОВОСИБИРСКОЙ ОБЛАСТИ</w:t>
      </w:r>
    </w:p>
    <w:p w:rsidR="007719F1" w:rsidRDefault="007719F1" w:rsidP="007719F1">
      <w:pPr>
        <w:pStyle w:val="af6"/>
        <w:jc w:val="center"/>
        <w:rPr>
          <w:b/>
        </w:rPr>
      </w:pPr>
    </w:p>
    <w:p w:rsidR="007719F1" w:rsidRDefault="007719F1" w:rsidP="007719F1">
      <w:pPr>
        <w:pStyle w:val="af6"/>
        <w:jc w:val="center"/>
        <w:rPr>
          <w:b/>
        </w:rPr>
      </w:pPr>
    </w:p>
    <w:p w:rsidR="007719F1" w:rsidRDefault="007719F1" w:rsidP="007719F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719F1" w:rsidRDefault="00C84228" w:rsidP="007719F1">
      <w:pPr>
        <w:jc w:val="center"/>
        <w:rPr>
          <w:u w:val="single"/>
        </w:rPr>
      </w:pPr>
      <w:r>
        <w:rPr>
          <w:u w:val="single"/>
        </w:rPr>
        <w:t>25</w:t>
      </w:r>
      <w:r w:rsidR="007719F1">
        <w:rPr>
          <w:u w:val="single"/>
        </w:rPr>
        <w:t>.</w:t>
      </w:r>
      <w:r>
        <w:rPr>
          <w:u w:val="single"/>
        </w:rPr>
        <w:t>10</w:t>
      </w:r>
      <w:r w:rsidR="007719F1">
        <w:rPr>
          <w:u w:val="single"/>
        </w:rPr>
        <w:t>.2023</w:t>
      </w:r>
      <w:r w:rsidR="007719F1">
        <w:t xml:space="preserve"> № </w:t>
      </w:r>
      <w:r>
        <w:rPr>
          <w:u w:val="single"/>
        </w:rPr>
        <w:t>72</w:t>
      </w:r>
      <w:r w:rsidR="007719F1">
        <w:rPr>
          <w:u w:val="single"/>
        </w:rPr>
        <w:t>/76.002</w:t>
      </w:r>
    </w:p>
    <w:p w:rsidR="007719F1" w:rsidRDefault="007719F1" w:rsidP="007719F1">
      <w:pPr>
        <w:jc w:val="center"/>
        <w:rPr>
          <w:sz w:val="24"/>
          <w:szCs w:val="24"/>
        </w:rPr>
      </w:pPr>
      <w:r>
        <w:t xml:space="preserve">д. </w:t>
      </w:r>
      <w:proofErr w:type="spellStart"/>
      <w:r>
        <w:t>Бурмистрово</w:t>
      </w:r>
      <w:proofErr w:type="spellEnd"/>
    </w:p>
    <w:p w:rsidR="0058757A" w:rsidRDefault="0058757A" w:rsidP="000C50C9">
      <w:pPr>
        <w:jc w:val="center"/>
      </w:pPr>
    </w:p>
    <w:p w:rsidR="000C50C9" w:rsidRPr="00372E43" w:rsidRDefault="000C50C9" w:rsidP="000C50C9">
      <w:pPr>
        <w:jc w:val="center"/>
      </w:pPr>
      <w:r w:rsidRPr="00372E43">
        <w:t xml:space="preserve"> </w:t>
      </w:r>
    </w:p>
    <w:p w:rsidR="000C50C9" w:rsidRPr="000C50C9" w:rsidRDefault="000C50C9" w:rsidP="000C50C9">
      <w:pPr>
        <w:rPr>
          <w:sz w:val="24"/>
          <w:szCs w:val="24"/>
        </w:rPr>
      </w:pPr>
      <w:r w:rsidRPr="000C50C9">
        <w:rPr>
          <w:sz w:val="24"/>
          <w:szCs w:val="24"/>
        </w:rPr>
        <w:t xml:space="preserve">Об утверждении Методики прогнозирования </w:t>
      </w:r>
    </w:p>
    <w:p w:rsidR="000C50C9" w:rsidRPr="000C50C9" w:rsidRDefault="000C50C9" w:rsidP="000C50C9">
      <w:pPr>
        <w:rPr>
          <w:sz w:val="24"/>
          <w:szCs w:val="24"/>
        </w:rPr>
      </w:pPr>
      <w:r w:rsidRPr="000C50C9">
        <w:rPr>
          <w:sz w:val="24"/>
          <w:szCs w:val="24"/>
        </w:rPr>
        <w:t xml:space="preserve">налоговых и неналоговых доходов бюджета </w:t>
      </w:r>
    </w:p>
    <w:p w:rsidR="000C50C9" w:rsidRPr="000C50C9" w:rsidRDefault="000C50C9" w:rsidP="000C50C9">
      <w:pPr>
        <w:rPr>
          <w:sz w:val="24"/>
          <w:szCs w:val="24"/>
        </w:rPr>
      </w:pPr>
      <w:proofErr w:type="spellStart"/>
      <w:r w:rsidRPr="000C50C9">
        <w:rPr>
          <w:sz w:val="24"/>
          <w:szCs w:val="24"/>
        </w:rPr>
        <w:t>Бурмистровского</w:t>
      </w:r>
      <w:proofErr w:type="spellEnd"/>
      <w:r w:rsidRPr="000C50C9">
        <w:rPr>
          <w:sz w:val="24"/>
          <w:szCs w:val="24"/>
        </w:rPr>
        <w:t xml:space="preserve"> сельсовета </w:t>
      </w:r>
      <w:proofErr w:type="spellStart"/>
      <w:r w:rsidRPr="000C50C9">
        <w:rPr>
          <w:sz w:val="24"/>
          <w:szCs w:val="24"/>
        </w:rPr>
        <w:t>Искитимского</w:t>
      </w:r>
      <w:proofErr w:type="spellEnd"/>
      <w:r w:rsidRPr="000C50C9">
        <w:rPr>
          <w:sz w:val="24"/>
          <w:szCs w:val="24"/>
        </w:rPr>
        <w:t xml:space="preserve"> района</w:t>
      </w:r>
    </w:p>
    <w:p w:rsidR="000C50C9" w:rsidRPr="000C50C9" w:rsidRDefault="000C50C9" w:rsidP="000C50C9">
      <w:pPr>
        <w:rPr>
          <w:sz w:val="24"/>
          <w:szCs w:val="24"/>
        </w:rPr>
      </w:pPr>
      <w:r w:rsidRPr="000C50C9">
        <w:rPr>
          <w:sz w:val="24"/>
          <w:szCs w:val="24"/>
        </w:rPr>
        <w:t xml:space="preserve">Новосибирской области </w:t>
      </w:r>
      <w:proofErr w:type="gramStart"/>
      <w:r w:rsidRPr="000C50C9">
        <w:rPr>
          <w:sz w:val="24"/>
          <w:szCs w:val="24"/>
        </w:rPr>
        <w:t>на</w:t>
      </w:r>
      <w:proofErr w:type="gramEnd"/>
      <w:r w:rsidRPr="000C50C9">
        <w:rPr>
          <w:sz w:val="24"/>
          <w:szCs w:val="24"/>
        </w:rPr>
        <w:t xml:space="preserve"> очередной </w:t>
      </w:r>
    </w:p>
    <w:p w:rsidR="000C50C9" w:rsidRPr="000C50C9" w:rsidRDefault="000C50C9" w:rsidP="000C50C9">
      <w:pPr>
        <w:rPr>
          <w:sz w:val="24"/>
          <w:szCs w:val="24"/>
        </w:rPr>
      </w:pPr>
      <w:r w:rsidRPr="000C50C9">
        <w:rPr>
          <w:sz w:val="24"/>
          <w:szCs w:val="24"/>
        </w:rPr>
        <w:t>финансовый год и плановый период</w:t>
      </w:r>
    </w:p>
    <w:p w:rsidR="000C50C9" w:rsidRPr="00372E43" w:rsidRDefault="000C50C9" w:rsidP="000C50C9">
      <w:pPr>
        <w:jc w:val="center"/>
      </w:pPr>
    </w:p>
    <w:p w:rsidR="000C50C9" w:rsidRPr="00372E43" w:rsidRDefault="000C50C9" w:rsidP="0058757A">
      <w:pPr>
        <w:ind w:firstLine="567"/>
        <w:jc w:val="both"/>
      </w:pPr>
      <w:r w:rsidRPr="00372E43"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23.06.2016 № 574 </w:t>
      </w:r>
      <w:r w:rsidRPr="00F57015">
        <w:rPr>
          <w:color w:val="auto"/>
        </w:rPr>
        <w:t>"</w:t>
      </w:r>
      <w:r w:rsidRPr="00F57015">
        <w:rPr>
          <w:color w:val="auto"/>
          <w:shd w:val="clear" w:color="auto" w:fill="FFFFFF"/>
        </w:rPr>
        <w:t xml:space="preserve"> Об общих требованиях к методике прогнозирования поступлений доходов в бюджеты бюджетной системы Российской Федерации</w:t>
      </w:r>
      <w:r w:rsidRPr="00F57015">
        <w:rPr>
          <w:color w:val="auto"/>
        </w:rPr>
        <w:t>",</w:t>
      </w:r>
      <w:r w:rsidRPr="00372E43">
        <w:t xml:space="preserve"> администрация </w:t>
      </w:r>
      <w:proofErr w:type="spellStart"/>
      <w:r>
        <w:t>Бурмистровского</w:t>
      </w:r>
      <w:proofErr w:type="spellEnd"/>
      <w:r w:rsidRPr="00372E43">
        <w:t xml:space="preserve"> сельсовета </w:t>
      </w:r>
      <w:proofErr w:type="spellStart"/>
      <w:r>
        <w:t>Искитимского</w:t>
      </w:r>
      <w:proofErr w:type="spellEnd"/>
      <w:r w:rsidRPr="00372E43">
        <w:t xml:space="preserve"> района Новосибирской области </w:t>
      </w:r>
    </w:p>
    <w:p w:rsidR="000C50C9" w:rsidRPr="0058757A" w:rsidRDefault="000C50C9" w:rsidP="0058757A">
      <w:pPr>
        <w:ind w:firstLine="993"/>
        <w:jc w:val="both"/>
        <w:rPr>
          <w:b/>
        </w:rPr>
      </w:pPr>
      <w:r w:rsidRPr="00F57015">
        <w:rPr>
          <w:b/>
        </w:rPr>
        <w:t>ПОСТАНОВЛЯЕТ:</w:t>
      </w:r>
    </w:p>
    <w:p w:rsidR="000C50C9" w:rsidRPr="00372E43" w:rsidRDefault="000C50C9" w:rsidP="000C50C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372E43">
        <w:t xml:space="preserve">Утвердить прилагаемую методику прогнозирования налоговых и неналоговых доходов бюджета </w:t>
      </w:r>
      <w:proofErr w:type="spellStart"/>
      <w:r>
        <w:t>Бурмистровского</w:t>
      </w:r>
      <w:proofErr w:type="spellEnd"/>
      <w:r w:rsidRPr="00372E43">
        <w:t xml:space="preserve"> сельсовета </w:t>
      </w:r>
      <w:proofErr w:type="spellStart"/>
      <w:r>
        <w:t>Искитимского</w:t>
      </w:r>
      <w:proofErr w:type="spellEnd"/>
      <w:r w:rsidRPr="00372E43">
        <w:t xml:space="preserve"> района Новосибирской области на очередной финансовый год и плановый период.</w:t>
      </w:r>
    </w:p>
    <w:p w:rsidR="000C50C9" w:rsidRPr="00372E43" w:rsidRDefault="000C50C9" w:rsidP="000C50C9">
      <w:pPr>
        <w:pStyle w:val="aa"/>
        <w:numPr>
          <w:ilvl w:val="0"/>
          <w:numId w:val="4"/>
        </w:numPr>
        <w:ind w:left="0" w:firstLine="567"/>
        <w:jc w:val="both"/>
      </w:pPr>
      <w:r w:rsidRPr="00372E43">
        <w:t>Опубликовать  настоящее постановление в периодическом печатном издании «</w:t>
      </w:r>
      <w:r>
        <w:t>Вестник</w:t>
      </w:r>
      <w:r w:rsidRPr="00372E43">
        <w:t xml:space="preserve">» и на официальном сайте администрации </w:t>
      </w:r>
      <w:proofErr w:type="spellStart"/>
      <w:r>
        <w:t>Бурмистровского</w:t>
      </w:r>
      <w:proofErr w:type="spellEnd"/>
      <w:r w:rsidRPr="00372E43">
        <w:t xml:space="preserve"> сельсовета </w:t>
      </w:r>
      <w:proofErr w:type="spellStart"/>
      <w:r>
        <w:t>Искитимского</w:t>
      </w:r>
      <w:proofErr w:type="spellEnd"/>
      <w:r w:rsidRPr="00372E43">
        <w:t xml:space="preserve"> района Новосибирской области в сети Интернет.</w:t>
      </w:r>
    </w:p>
    <w:p w:rsidR="000C50C9" w:rsidRPr="00372E43" w:rsidRDefault="000C50C9" w:rsidP="000C50C9">
      <w:pPr>
        <w:pStyle w:val="aa"/>
        <w:tabs>
          <w:tab w:val="left" w:pos="851"/>
        </w:tabs>
        <w:ind w:left="567"/>
        <w:jc w:val="both"/>
      </w:pPr>
    </w:p>
    <w:p w:rsidR="000C50C9" w:rsidRPr="00372E43" w:rsidRDefault="000C50C9" w:rsidP="000C50C9">
      <w:pPr>
        <w:jc w:val="both"/>
      </w:pPr>
    </w:p>
    <w:p w:rsidR="000C50C9" w:rsidRPr="00372E43" w:rsidRDefault="000C50C9" w:rsidP="000C50C9">
      <w:pPr>
        <w:pStyle w:val="a9"/>
        <w:jc w:val="center"/>
        <w:rPr>
          <w:sz w:val="24"/>
          <w:szCs w:val="24"/>
        </w:rPr>
      </w:pPr>
    </w:p>
    <w:p w:rsidR="000C50C9" w:rsidRPr="00372E43" w:rsidRDefault="000C50C9" w:rsidP="000C50C9">
      <w:pPr>
        <w:pStyle w:val="a9"/>
        <w:jc w:val="center"/>
        <w:rPr>
          <w:sz w:val="24"/>
          <w:szCs w:val="24"/>
        </w:rPr>
      </w:pPr>
    </w:p>
    <w:p w:rsidR="000C50C9" w:rsidRPr="00372E43" w:rsidRDefault="000C50C9" w:rsidP="000C50C9">
      <w:pPr>
        <w:pStyle w:val="a9"/>
        <w:jc w:val="center"/>
        <w:rPr>
          <w:sz w:val="24"/>
          <w:szCs w:val="24"/>
        </w:rPr>
      </w:pPr>
    </w:p>
    <w:p w:rsidR="000C50C9" w:rsidRPr="00372E43" w:rsidRDefault="000C50C9" w:rsidP="000C50C9">
      <w:pPr>
        <w:pStyle w:val="a9"/>
        <w:jc w:val="center"/>
        <w:rPr>
          <w:sz w:val="24"/>
          <w:szCs w:val="24"/>
        </w:rPr>
      </w:pPr>
    </w:p>
    <w:p w:rsidR="000C50C9" w:rsidRPr="00372E43" w:rsidRDefault="000C50C9" w:rsidP="000C50C9">
      <w:pPr>
        <w:pStyle w:val="a9"/>
        <w:jc w:val="center"/>
      </w:pPr>
    </w:p>
    <w:p w:rsidR="00FB0805" w:rsidRPr="005D22E5" w:rsidRDefault="00FB0805" w:rsidP="00FB0805">
      <w:pPr>
        <w:rPr>
          <w:rFonts w:ascii="Arial" w:hAnsi="Arial" w:cs="Arial"/>
          <w:sz w:val="20"/>
          <w:szCs w:val="20"/>
        </w:rPr>
      </w:pPr>
      <w:r w:rsidRPr="00C42008">
        <w:rPr>
          <w:sz w:val="26"/>
          <w:szCs w:val="26"/>
        </w:rPr>
        <w:t> </w:t>
      </w:r>
      <w:r>
        <w:t xml:space="preserve">Глава </w:t>
      </w:r>
      <w:proofErr w:type="spellStart"/>
      <w:r>
        <w:t>Бурмистровского</w:t>
      </w:r>
      <w:proofErr w:type="spellEnd"/>
      <w:r>
        <w:t xml:space="preserve"> сельсовета                            </w:t>
      </w:r>
      <w:proofErr w:type="spellStart"/>
      <w:r>
        <w:t>Л.И.Бовталова</w:t>
      </w:r>
      <w:proofErr w:type="spellEnd"/>
    </w:p>
    <w:p w:rsidR="000C50C9" w:rsidRPr="00372E43" w:rsidRDefault="000C50C9" w:rsidP="000C50C9">
      <w:pPr>
        <w:pStyle w:val="a9"/>
        <w:jc w:val="center"/>
      </w:pPr>
    </w:p>
    <w:p w:rsidR="000C50C9" w:rsidRPr="00372E43" w:rsidRDefault="000C50C9" w:rsidP="000C50C9">
      <w:pPr>
        <w:pStyle w:val="a9"/>
        <w:jc w:val="center"/>
      </w:pPr>
    </w:p>
    <w:p w:rsidR="000C50C9" w:rsidRPr="00372E43" w:rsidRDefault="000C50C9" w:rsidP="000C50C9">
      <w:pPr>
        <w:pStyle w:val="a9"/>
        <w:jc w:val="center"/>
        <w:rPr>
          <w:sz w:val="24"/>
          <w:szCs w:val="24"/>
        </w:rPr>
      </w:pPr>
    </w:p>
    <w:p w:rsidR="000C50C9" w:rsidRDefault="000C50C9" w:rsidP="000C50C9">
      <w:pPr>
        <w:pStyle w:val="a9"/>
        <w:jc w:val="right"/>
        <w:rPr>
          <w:sz w:val="24"/>
          <w:szCs w:val="24"/>
        </w:rPr>
      </w:pPr>
    </w:p>
    <w:p w:rsidR="000C50C9" w:rsidRDefault="000C50C9" w:rsidP="00F07641">
      <w:pPr>
        <w:pStyle w:val="a9"/>
        <w:rPr>
          <w:sz w:val="24"/>
          <w:szCs w:val="24"/>
        </w:rPr>
      </w:pPr>
    </w:p>
    <w:p w:rsidR="007719F1" w:rsidRDefault="007719F1" w:rsidP="00F07641">
      <w:pPr>
        <w:pStyle w:val="a9"/>
        <w:rPr>
          <w:sz w:val="24"/>
          <w:szCs w:val="24"/>
        </w:rPr>
      </w:pPr>
    </w:p>
    <w:p w:rsidR="007719F1" w:rsidRDefault="007719F1" w:rsidP="00F07641">
      <w:pPr>
        <w:pStyle w:val="a9"/>
        <w:rPr>
          <w:sz w:val="24"/>
          <w:szCs w:val="24"/>
        </w:rPr>
      </w:pPr>
    </w:p>
    <w:p w:rsidR="007719F1" w:rsidRDefault="007719F1" w:rsidP="000C50C9">
      <w:pPr>
        <w:pStyle w:val="a9"/>
        <w:jc w:val="right"/>
        <w:rPr>
          <w:sz w:val="24"/>
          <w:szCs w:val="24"/>
        </w:rPr>
      </w:pPr>
    </w:p>
    <w:p w:rsidR="00C84228" w:rsidRDefault="00C84228" w:rsidP="000C50C9">
      <w:pPr>
        <w:pStyle w:val="a9"/>
        <w:jc w:val="right"/>
        <w:rPr>
          <w:sz w:val="24"/>
          <w:szCs w:val="24"/>
        </w:rPr>
      </w:pPr>
    </w:p>
    <w:p w:rsidR="007719F1" w:rsidRPr="00372E43" w:rsidRDefault="000C50C9" w:rsidP="007719F1">
      <w:pPr>
        <w:pStyle w:val="a9"/>
        <w:jc w:val="right"/>
        <w:rPr>
          <w:sz w:val="24"/>
          <w:szCs w:val="24"/>
        </w:rPr>
      </w:pPr>
      <w:r w:rsidRPr="00372E43">
        <w:rPr>
          <w:sz w:val="24"/>
          <w:szCs w:val="24"/>
        </w:rPr>
        <w:lastRenderedPageBreak/>
        <w:t xml:space="preserve">Приложение </w:t>
      </w:r>
    </w:p>
    <w:p w:rsidR="000C50C9" w:rsidRPr="00372E43" w:rsidRDefault="000C50C9" w:rsidP="000C50C9">
      <w:pPr>
        <w:pStyle w:val="a9"/>
        <w:jc w:val="right"/>
        <w:rPr>
          <w:sz w:val="24"/>
          <w:szCs w:val="24"/>
        </w:rPr>
      </w:pPr>
      <w:r w:rsidRPr="00372E43">
        <w:rPr>
          <w:sz w:val="24"/>
          <w:szCs w:val="24"/>
        </w:rPr>
        <w:t>к постановлению</w:t>
      </w:r>
    </w:p>
    <w:p w:rsidR="000C50C9" w:rsidRPr="00372E43" w:rsidRDefault="000C50C9" w:rsidP="000C50C9">
      <w:pPr>
        <w:pStyle w:val="a9"/>
        <w:jc w:val="right"/>
        <w:rPr>
          <w:sz w:val="24"/>
          <w:szCs w:val="24"/>
        </w:rPr>
      </w:pPr>
      <w:r w:rsidRPr="00372E43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Бурмистровского</w:t>
      </w:r>
      <w:proofErr w:type="spellEnd"/>
      <w:r>
        <w:rPr>
          <w:sz w:val="24"/>
          <w:szCs w:val="24"/>
        </w:rPr>
        <w:t xml:space="preserve"> </w:t>
      </w:r>
      <w:r w:rsidRPr="00372E43">
        <w:rPr>
          <w:sz w:val="24"/>
          <w:szCs w:val="24"/>
        </w:rPr>
        <w:t xml:space="preserve">сельсовета </w:t>
      </w:r>
    </w:p>
    <w:p w:rsidR="000C50C9" w:rsidRPr="00372E43" w:rsidRDefault="000C50C9" w:rsidP="000C50C9">
      <w:pPr>
        <w:pStyle w:val="a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Искитимского</w:t>
      </w:r>
      <w:proofErr w:type="spellEnd"/>
      <w:r w:rsidRPr="00372E43">
        <w:rPr>
          <w:sz w:val="24"/>
          <w:szCs w:val="24"/>
        </w:rPr>
        <w:t xml:space="preserve"> района </w:t>
      </w:r>
      <w:proofErr w:type="gramStart"/>
      <w:r w:rsidRPr="00372E43">
        <w:rPr>
          <w:sz w:val="24"/>
          <w:szCs w:val="24"/>
        </w:rPr>
        <w:t>Новосибирской</w:t>
      </w:r>
      <w:proofErr w:type="gramEnd"/>
      <w:r w:rsidRPr="00372E43">
        <w:rPr>
          <w:sz w:val="24"/>
          <w:szCs w:val="24"/>
        </w:rPr>
        <w:t xml:space="preserve"> </w:t>
      </w:r>
    </w:p>
    <w:p w:rsidR="000C50C9" w:rsidRPr="00372E43" w:rsidRDefault="000C50C9" w:rsidP="000C50C9">
      <w:pPr>
        <w:pStyle w:val="a9"/>
        <w:jc w:val="right"/>
        <w:rPr>
          <w:sz w:val="24"/>
          <w:szCs w:val="24"/>
        </w:rPr>
      </w:pPr>
      <w:r w:rsidRPr="00372E43">
        <w:rPr>
          <w:sz w:val="24"/>
          <w:szCs w:val="24"/>
        </w:rPr>
        <w:t xml:space="preserve">области от </w:t>
      </w:r>
      <w:r w:rsidR="00AC24D0">
        <w:rPr>
          <w:sz w:val="24"/>
          <w:szCs w:val="24"/>
        </w:rPr>
        <w:t>25.10</w:t>
      </w:r>
      <w:r>
        <w:rPr>
          <w:sz w:val="24"/>
          <w:szCs w:val="24"/>
        </w:rPr>
        <w:t xml:space="preserve">.2023 </w:t>
      </w:r>
      <w:r w:rsidRPr="00372E4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C24D0">
        <w:rPr>
          <w:sz w:val="24"/>
          <w:szCs w:val="24"/>
        </w:rPr>
        <w:t>72</w:t>
      </w:r>
    </w:p>
    <w:p w:rsidR="000C50C9" w:rsidRPr="00372E43" w:rsidRDefault="000C50C9" w:rsidP="000C50C9">
      <w:pPr>
        <w:pStyle w:val="a9"/>
        <w:jc w:val="center"/>
      </w:pPr>
      <w:r w:rsidRPr="00372E43">
        <w:t>Методика</w:t>
      </w:r>
    </w:p>
    <w:p w:rsidR="000C50C9" w:rsidRPr="00372E43" w:rsidRDefault="000C50C9" w:rsidP="000C50C9">
      <w:pPr>
        <w:pStyle w:val="a9"/>
        <w:jc w:val="center"/>
      </w:pPr>
      <w:r w:rsidRPr="00372E43">
        <w:t>прогнозирования поступлений налоговых и неналоговых доходов</w:t>
      </w:r>
    </w:p>
    <w:p w:rsidR="000C50C9" w:rsidRPr="00372E43" w:rsidRDefault="000C50C9" w:rsidP="000C50C9">
      <w:pPr>
        <w:pStyle w:val="a9"/>
        <w:jc w:val="center"/>
      </w:pPr>
      <w:r w:rsidRPr="00372E43">
        <w:t xml:space="preserve">бюджета </w:t>
      </w:r>
      <w:proofErr w:type="spellStart"/>
      <w:r>
        <w:t>Бурмистровского</w:t>
      </w:r>
      <w:proofErr w:type="spellEnd"/>
      <w:r w:rsidRPr="00372E43">
        <w:t xml:space="preserve"> сельсовета </w:t>
      </w:r>
      <w:proofErr w:type="spellStart"/>
      <w:r>
        <w:t>Искитимского</w:t>
      </w:r>
      <w:proofErr w:type="spellEnd"/>
      <w:r w:rsidRPr="00372E43">
        <w:t xml:space="preserve"> района Новосибирской области</w:t>
      </w:r>
    </w:p>
    <w:p w:rsidR="000C50C9" w:rsidRPr="00372E43" w:rsidRDefault="000C50C9" w:rsidP="000C50C9">
      <w:pPr>
        <w:pStyle w:val="a9"/>
        <w:jc w:val="center"/>
      </w:pPr>
    </w:p>
    <w:p w:rsidR="000C50C9" w:rsidRPr="00372E43" w:rsidRDefault="000C50C9" w:rsidP="000C50C9">
      <w:pPr>
        <w:pStyle w:val="a9"/>
        <w:numPr>
          <w:ilvl w:val="0"/>
          <w:numId w:val="1"/>
        </w:numPr>
        <w:jc w:val="center"/>
        <w:rPr>
          <w:b/>
        </w:rPr>
      </w:pPr>
      <w:r w:rsidRPr="00372E43">
        <w:rPr>
          <w:b/>
        </w:rPr>
        <w:t>Общие положения</w:t>
      </w:r>
    </w:p>
    <w:p w:rsidR="000C50C9" w:rsidRPr="00372E43" w:rsidRDefault="000C50C9" w:rsidP="000C50C9">
      <w:pPr>
        <w:pStyle w:val="a9"/>
        <w:jc w:val="center"/>
        <w:rPr>
          <w:b/>
        </w:rPr>
      </w:pPr>
    </w:p>
    <w:p w:rsidR="000C50C9" w:rsidRDefault="000C50C9" w:rsidP="000C50C9">
      <w:pPr>
        <w:pStyle w:val="a9"/>
        <w:ind w:firstLine="851"/>
        <w:jc w:val="both"/>
      </w:pPr>
      <w:r w:rsidRPr="00372E43">
        <w:t xml:space="preserve">Настоящая методика предназначена для разработки единого подхода к прогнозированию доходов бюджета </w:t>
      </w:r>
      <w:proofErr w:type="spellStart"/>
      <w:r>
        <w:t>Бурмистровского</w:t>
      </w:r>
      <w:proofErr w:type="spellEnd"/>
      <w:r w:rsidRPr="00372E43">
        <w:t xml:space="preserve"> сельсовета </w:t>
      </w:r>
      <w:proofErr w:type="spellStart"/>
      <w:r>
        <w:t>Искитимского</w:t>
      </w:r>
      <w:proofErr w:type="spellEnd"/>
      <w:r w:rsidRPr="00372E43">
        <w:t xml:space="preserve"> района Новосибирской области (далее – бюджет поселения) на очередной финансовый год и плановый период.</w:t>
      </w:r>
    </w:p>
    <w:p w:rsidR="000C50C9" w:rsidRPr="003824F7" w:rsidRDefault="000C50C9" w:rsidP="000C50C9">
      <w:pPr>
        <w:pStyle w:val="a9"/>
        <w:ind w:firstLine="851"/>
        <w:jc w:val="both"/>
      </w:pPr>
      <w:r w:rsidRPr="003824F7">
        <w:rPr>
          <w:shd w:val="clear" w:color="auto" w:fill="FFFFFF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 г. № 574 «Об общих требованиях к методике прогнозирования поступлений доходов в бюджеты бюджетной системы Российской Федерации (далее - Общие требования).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>Прогнозирование доходов бюджета поселения базируется на следующих принципах:</w:t>
      </w:r>
    </w:p>
    <w:p w:rsidR="000C50C9" w:rsidRPr="00372E43" w:rsidRDefault="000C50C9" w:rsidP="000C50C9">
      <w:pPr>
        <w:pStyle w:val="a9"/>
        <w:numPr>
          <w:ilvl w:val="0"/>
          <w:numId w:val="2"/>
        </w:numPr>
        <w:jc w:val="both"/>
      </w:pPr>
      <w:r w:rsidRPr="00372E43">
        <w:t>достоверность сведений, используемых при прогнозировании;</w:t>
      </w:r>
    </w:p>
    <w:p w:rsidR="000C50C9" w:rsidRPr="00372E43" w:rsidRDefault="000C50C9" w:rsidP="000C50C9">
      <w:pPr>
        <w:pStyle w:val="a9"/>
        <w:numPr>
          <w:ilvl w:val="0"/>
          <w:numId w:val="2"/>
        </w:numPr>
        <w:ind w:left="0" w:firstLine="851"/>
        <w:jc w:val="both"/>
      </w:pPr>
      <w:r w:rsidRPr="00372E43">
        <w:t>зависимость между коэффициентами (индексами) роста (снижения) макроэкономических показателей и динамикой поступления прогнозируемых доходных источников.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>Прогнозирование доходов бюджета поселения осуществляется на основе:</w:t>
      </w:r>
    </w:p>
    <w:p w:rsidR="000C50C9" w:rsidRPr="00372E43" w:rsidRDefault="000C50C9" w:rsidP="000C50C9">
      <w:pPr>
        <w:pStyle w:val="a9"/>
        <w:numPr>
          <w:ilvl w:val="0"/>
          <w:numId w:val="3"/>
        </w:numPr>
        <w:ind w:left="0" w:firstLine="851"/>
        <w:jc w:val="both"/>
      </w:pPr>
      <w:r w:rsidRPr="00372E43">
        <w:t>бюджетного законодательства, нормативно-правовых актов района, действующих на момент составления проекта бюджета поселения на очередной финансовый год и плановый период;</w:t>
      </w:r>
    </w:p>
    <w:p w:rsidR="000C50C9" w:rsidRPr="00372E43" w:rsidRDefault="000C50C9" w:rsidP="000C50C9">
      <w:pPr>
        <w:pStyle w:val="a9"/>
        <w:numPr>
          <w:ilvl w:val="0"/>
          <w:numId w:val="3"/>
        </w:numPr>
        <w:ind w:left="0" w:firstLine="851"/>
        <w:jc w:val="both"/>
      </w:pPr>
      <w:r w:rsidRPr="00372E43">
        <w:t>основных показателей прогноза социально-экономического развития на очередной финансовый год и плановый период.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>Для расчета доходов используются утвержденные и уточненные показатели бюджета поселения, годовые отчеты об исполнении бюджета поселения за предыдущие годы.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>При прогнозировании учитываются: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 xml:space="preserve"> ожидаемая оценка исполнения доходов бюджета поселения по итогам исполнения за истекший период текущего финансового года в разрезе видов доходов;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>материалы официальной статистики;</w:t>
      </w:r>
    </w:p>
    <w:p w:rsidR="000C50C9" w:rsidRPr="00372E43" w:rsidRDefault="000C50C9" w:rsidP="000C50C9">
      <w:pPr>
        <w:pStyle w:val="a9"/>
        <w:ind w:firstLine="851"/>
        <w:jc w:val="both"/>
      </w:pPr>
      <w:r w:rsidRPr="00372E43">
        <w:t>отраслевая и ведомственная информация.</w:t>
      </w:r>
    </w:p>
    <w:p w:rsidR="000C50C9" w:rsidRPr="00F57015" w:rsidRDefault="000C50C9" w:rsidP="000C50C9">
      <w:pPr>
        <w:pStyle w:val="a9"/>
        <w:ind w:firstLine="851"/>
        <w:jc w:val="both"/>
      </w:pPr>
      <w:r w:rsidRPr="00372E43">
        <w:t xml:space="preserve">В соответствии со статьей 160.1 Бюджетного кодекса Российской Федерации при прогнозировании доходов учитываются прогнозные показатели и отчетность главных администраторов доходов </w:t>
      </w:r>
      <w:r>
        <w:t>бюджета.</w:t>
      </w:r>
    </w:p>
    <w:p w:rsidR="000C50C9" w:rsidRDefault="000C50C9" w:rsidP="000C50C9">
      <w:pPr>
        <w:pStyle w:val="a9"/>
        <w:jc w:val="center"/>
        <w:rPr>
          <w:shd w:val="clear" w:color="auto" w:fill="FFFFFF"/>
        </w:rPr>
        <w:sectPr w:rsidR="000C50C9" w:rsidSect="00F5701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C50C9" w:rsidRPr="00F57015" w:rsidRDefault="000C50C9" w:rsidP="000C50C9">
      <w:pPr>
        <w:pStyle w:val="a9"/>
        <w:spacing w:line="360" w:lineRule="auto"/>
        <w:ind w:firstLine="851"/>
        <w:jc w:val="both"/>
      </w:pPr>
    </w:p>
    <w:tbl>
      <w:tblPr>
        <w:tblW w:w="15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2225"/>
        <w:gridCol w:w="2271"/>
        <w:gridCol w:w="1136"/>
        <w:gridCol w:w="1888"/>
        <w:gridCol w:w="2210"/>
        <w:gridCol w:w="1412"/>
        <w:gridCol w:w="1596"/>
        <w:gridCol w:w="1780"/>
      </w:tblGrid>
      <w:tr w:rsidR="000C50C9" w:rsidRPr="004E2BFE" w:rsidTr="003A39B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N</w:t>
            </w:r>
          </w:p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E2BFE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BFE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4E2BFE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КБК</w:t>
            </w:r>
            <w:r w:rsidRPr="004E2BFE">
              <w:rPr>
                <w:color w:val="auto"/>
                <w:sz w:val="24"/>
                <w:szCs w:val="24"/>
                <w:vertAlign w:val="superscript"/>
              </w:rPr>
              <w:t> </w:t>
            </w:r>
            <w:hyperlink r:id="rId5" w:anchor="/document/71430606/entry/111111" w:history="1">
              <w:r w:rsidRPr="00F57015">
                <w:rPr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Наименование КБК доходов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Наименование метода расчета</w:t>
            </w:r>
            <w:r w:rsidRPr="004E2BFE">
              <w:rPr>
                <w:color w:val="auto"/>
                <w:sz w:val="24"/>
                <w:szCs w:val="24"/>
                <w:vertAlign w:val="superscript"/>
              </w:rPr>
              <w:t> </w:t>
            </w:r>
            <w:hyperlink r:id="rId6" w:anchor="/document/71430606/entry/111112" w:history="1">
              <w:r w:rsidRPr="00F57015">
                <w:rPr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Формула расчета</w:t>
            </w:r>
            <w:r w:rsidRPr="004E2BFE">
              <w:rPr>
                <w:color w:val="auto"/>
                <w:sz w:val="24"/>
                <w:szCs w:val="24"/>
                <w:vertAlign w:val="superscript"/>
              </w:rPr>
              <w:t> </w:t>
            </w:r>
            <w:hyperlink r:id="rId7" w:anchor="/document/71430606/entry/111113" w:history="1">
              <w:r w:rsidRPr="00F57015">
                <w:rPr>
                  <w:color w:val="auto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Алгоритм расчета</w:t>
            </w:r>
            <w:r w:rsidRPr="004E2BFE">
              <w:rPr>
                <w:color w:val="auto"/>
                <w:sz w:val="24"/>
                <w:szCs w:val="24"/>
                <w:vertAlign w:val="superscript"/>
              </w:rPr>
              <w:t> </w:t>
            </w:r>
            <w:hyperlink r:id="rId8" w:anchor="/document/71430606/entry/111114" w:history="1">
              <w:r w:rsidRPr="00F57015">
                <w:rPr>
                  <w:color w:val="auto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center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Описание показателей</w:t>
            </w:r>
            <w:r w:rsidRPr="004E2BFE">
              <w:rPr>
                <w:color w:val="auto"/>
                <w:sz w:val="24"/>
                <w:szCs w:val="24"/>
                <w:vertAlign w:val="superscript"/>
              </w:rPr>
              <w:t> </w:t>
            </w:r>
            <w:hyperlink r:id="rId9" w:anchor="/document/71430606/entry/111115" w:history="1">
              <w:r w:rsidRPr="00F57015">
                <w:rPr>
                  <w:color w:val="auto"/>
                  <w:sz w:val="24"/>
                  <w:szCs w:val="24"/>
                  <w:vertAlign w:val="superscript"/>
                </w:rPr>
                <w:t>5</w:t>
              </w:r>
            </w:hyperlink>
          </w:p>
        </w:tc>
      </w:tr>
      <w:tr w:rsidR="000C50C9" w:rsidRPr="004E2BFE" w:rsidTr="003A39B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</w:tr>
      <w:tr w:rsidR="000C50C9" w:rsidRPr="004E2BFE" w:rsidTr="003A39B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</w:tr>
      <w:tr w:rsidR="000C50C9" w:rsidRPr="004E2BFE" w:rsidTr="003A39B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</w:tr>
      <w:tr w:rsidR="000C50C9" w:rsidRPr="004E2BFE" w:rsidTr="003A39B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50C9" w:rsidRPr="004E2BFE" w:rsidRDefault="000C50C9" w:rsidP="003A39B8">
            <w:pPr>
              <w:jc w:val="both"/>
              <w:rPr>
                <w:color w:val="auto"/>
                <w:sz w:val="24"/>
                <w:szCs w:val="24"/>
              </w:rPr>
            </w:pPr>
            <w:r w:rsidRPr="004E2BFE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0C50C9" w:rsidRPr="00F57015" w:rsidRDefault="000C50C9" w:rsidP="000C50C9">
      <w:pPr>
        <w:shd w:val="clear" w:color="auto" w:fill="FFFFFF"/>
        <w:spacing w:before="100" w:beforeAutospacing="1" w:after="100" w:afterAutospacing="1"/>
        <w:jc w:val="both"/>
        <w:rPr>
          <w:color w:val="auto"/>
          <w:sz w:val="23"/>
          <w:szCs w:val="23"/>
        </w:rPr>
      </w:pPr>
      <w:r w:rsidRPr="004E2BFE">
        <w:rPr>
          <w:color w:val="auto"/>
          <w:sz w:val="23"/>
          <w:szCs w:val="23"/>
        </w:rPr>
        <w:t> </w:t>
      </w:r>
    </w:p>
    <w:p w:rsidR="000C50C9" w:rsidRPr="00F57015" w:rsidRDefault="000C50C9" w:rsidP="000C50C9">
      <w:pPr>
        <w:pStyle w:val="s91"/>
        <w:shd w:val="clear" w:color="auto" w:fill="FFFFFF"/>
        <w:jc w:val="both"/>
      </w:pPr>
      <w:r w:rsidRPr="00F57015">
        <w:rPr>
          <w:vertAlign w:val="superscript"/>
        </w:rPr>
        <w:t>1</w:t>
      </w:r>
      <w:r w:rsidRPr="00F57015">
        <w:t> Код бюджетной </w:t>
      </w:r>
      <w:hyperlink r:id="rId10" w:anchor="/document/404917355/entry/1000" w:history="1">
        <w:r w:rsidRPr="00F57015">
          <w:rPr>
            <w:rStyle w:val="af5"/>
          </w:rPr>
          <w:t>классификации доходов</w:t>
        </w:r>
      </w:hyperlink>
      <w:r w:rsidRPr="00F57015">
        <w:t> без пробелов и кода главы главного администратора доходов бюджета.</w:t>
      </w:r>
    </w:p>
    <w:p w:rsidR="000C50C9" w:rsidRPr="00F57015" w:rsidRDefault="000C50C9" w:rsidP="000C50C9">
      <w:pPr>
        <w:pStyle w:val="s91"/>
        <w:shd w:val="clear" w:color="auto" w:fill="FFFFFF"/>
        <w:jc w:val="both"/>
      </w:pPr>
      <w:proofErr w:type="gramStart"/>
      <w:r w:rsidRPr="00F57015">
        <w:rPr>
          <w:vertAlign w:val="superscript"/>
        </w:rPr>
        <w:t>2</w:t>
      </w:r>
      <w:r w:rsidRPr="00F57015">
        <w:t> Характеристика метода расчета прогнозного объема поступлений (определяемая в соответствии с </w:t>
      </w:r>
      <w:hyperlink r:id="rId11" w:anchor="/document/71430606/entry/10033" w:history="1">
        <w:r w:rsidRPr="00F57015">
          <w:rPr>
            <w:rStyle w:val="af5"/>
          </w:rPr>
          <w:t>подпунктом "в" пункта 3</w:t>
        </w:r>
      </w:hyperlink>
      <w:r w:rsidRPr="00F57015">
        <w:t> общих требований к методике прогнозирования поступлений доходов в бюджеты бюджетной системы Российской Федерации, утвержденных </w:t>
      </w:r>
      <w:hyperlink r:id="rId12" w:anchor="/document/71430606/entry/0" w:history="1">
        <w:r w:rsidRPr="00F57015">
          <w:rPr>
            <w:rStyle w:val="af5"/>
          </w:rPr>
          <w:t>постановлением</w:t>
        </w:r>
      </w:hyperlink>
      <w:r w:rsidRPr="00F57015">
        <w:t> Правительства Российской Федерации от 23 июня 2016 г. N 574 "Об общих требованиях к методике прогнозирования поступлений доходов в бюджеты бюджетной системы Российской Федерации").</w:t>
      </w:r>
      <w:proofErr w:type="gramEnd"/>
    </w:p>
    <w:p w:rsidR="000C50C9" w:rsidRPr="00F57015" w:rsidRDefault="000C50C9" w:rsidP="000C50C9">
      <w:pPr>
        <w:pStyle w:val="s91"/>
        <w:shd w:val="clear" w:color="auto" w:fill="FFFFFF"/>
        <w:jc w:val="both"/>
      </w:pPr>
      <w:r w:rsidRPr="00F57015">
        <w:rPr>
          <w:vertAlign w:val="superscript"/>
        </w:rPr>
        <w:t>3</w:t>
      </w:r>
      <w:r w:rsidRPr="00F57015">
        <w:t> Формула расчета прогнозируемого объема поступлений (при наличии).</w:t>
      </w:r>
    </w:p>
    <w:p w:rsidR="000C50C9" w:rsidRPr="00F57015" w:rsidRDefault="000C50C9" w:rsidP="000C50C9">
      <w:pPr>
        <w:pStyle w:val="s91"/>
        <w:shd w:val="clear" w:color="auto" w:fill="FFFFFF"/>
        <w:jc w:val="both"/>
      </w:pPr>
      <w:r w:rsidRPr="00F57015">
        <w:rPr>
          <w:vertAlign w:val="superscript"/>
        </w:rPr>
        <w:t>4</w:t>
      </w:r>
      <w:r w:rsidRPr="00F57015">
        <w:t> 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0C50C9" w:rsidRDefault="000C50C9" w:rsidP="000C50C9">
      <w:pPr>
        <w:pStyle w:val="s91"/>
        <w:shd w:val="clear" w:color="auto" w:fill="FFFFFF"/>
        <w:jc w:val="both"/>
      </w:pPr>
      <w:r w:rsidRPr="00F57015">
        <w:rPr>
          <w:vertAlign w:val="superscript"/>
        </w:rPr>
        <w:t>5</w:t>
      </w:r>
      <w:r w:rsidRPr="00F57015"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p w:rsidR="000C50C9" w:rsidRPr="00F57015" w:rsidRDefault="000C50C9" w:rsidP="000C50C9">
      <w:pPr>
        <w:pStyle w:val="s91"/>
        <w:shd w:val="clear" w:color="auto" w:fill="FFFFFF"/>
        <w:jc w:val="both"/>
        <w:sectPr w:rsidR="000C50C9" w:rsidRPr="00F57015" w:rsidSect="00F570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2429" w:rsidRDefault="00AC2429"/>
    <w:sectPr w:rsidR="00AC2429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0C9"/>
    <w:rsid w:val="00007BF6"/>
    <w:rsid w:val="000C50C9"/>
    <w:rsid w:val="00380BC7"/>
    <w:rsid w:val="00403144"/>
    <w:rsid w:val="00407F7E"/>
    <w:rsid w:val="005171A0"/>
    <w:rsid w:val="0058757A"/>
    <w:rsid w:val="005F5739"/>
    <w:rsid w:val="007719F1"/>
    <w:rsid w:val="00A10F55"/>
    <w:rsid w:val="00A74802"/>
    <w:rsid w:val="00AC2429"/>
    <w:rsid w:val="00AC24D0"/>
    <w:rsid w:val="00C84228"/>
    <w:rsid w:val="00E233DA"/>
    <w:rsid w:val="00F07641"/>
    <w:rsid w:val="00FB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7F7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</w:style>
  <w:style w:type="paragraph" w:styleId="aa">
    <w:name w:val="List Paragraph"/>
    <w:basedOn w:val="a"/>
    <w:uiPriority w:val="34"/>
    <w:qFormat/>
    <w:rsid w:val="00407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  <w:style w:type="paragraph" w:styleId="af3">
    <w:name w:val="Body Text"/>
    <w:basedOn w:val="a"/>
    <w:link w:val="af4"/>
    <w:uiPriority w:val="99"/>
    <w:semiHidden/>
    <w:unhideWhenUsed/>
    <w:rsid w:val="000C50C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C50C9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0C50C9"/>
    <w:rPr>
      <w:color w:val="0000FF"/>
      <w:u w:val="single"/>
    </w:rPr>
  </w:style>
  <w:style w:type="paragraph" w:customStyle="1" w:styleId="s91">
    <w:name w:val="s_91"/>
    <w:basedOn w:val="a"/>
    <w:rsid w:val="000C50C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7719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719F1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2023-10-24T09:29:00Z</cp:lastPrinted>
  <dcterms:created xsi:type="dcterms:W3CDTF">2023-10-24T01:38:00Z</dcterms:created>
  <dcterms:modified xsi:type="dcterms:W3CDTF">2023-11-14T08:17:00Z</dcterms:modified>
</cp:coreProperties>
</file>